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9C0" w:rsidRDefault="007D19C0">
      <w:pPr>
        <w:rPr>
          <w:b/>
          <w:sz w:val="24"/>
          <w:szCs w:val="24"/>
          <w:u w:val="single"/>
        </w:rPr>
      </w:pPr>
      <w:r w:rsidRPr="00D57F17">
        <w:rPr>
          <w:rFonts w:ascii="Arial" w:hAnsi="Arial" w:cs="Arial"/>
          <w:noProof/>
          <w:sz w:val="20"/>
          <w:szCs w:val="20"/>
          <w:lang w:eastAsia="en-GB"/>
        </w:rPr>
        <w:drawing>
          <wp:inline distT="0" distB="0" distL="0" distR="0">
            <wp:extent cx="14097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p>
    <w:p w:rsidR="007D19C0" w:rsidRDefault="007D19C0">
      <w:pPr>
        <w:rPr>
          <w:b/>
          <w:sz w:val="24"/>
          <w:szCs w:val="24"/>
          <w:u w:val="single"/>
        </w:rPr>
      </w:pPr>
    </w:p>
    <w:p w:rsidR="00683899" w:rsidRPr="00093EFC" w:rsidRDefault="00093EFC">
      <w:pPr>
        <w:rPr>
          <w:sz w:val="24"/>
          <w:szCs w:val="24"/>
        </w:rPr>
      </w:pPr>
      <w:r w:rsidRPr="00093EFC">
        <w:rPr>
          <w:b/>
          <w:sz w:val="24"/>
          <w:szCs w:val="24"/>
          <w:u w:val="single"/>
        </w:rPr>
        <w:t xml:space="preserve">PART TIME FINANCE ASSISTANT/BOOKEEPER </w:t>
      </w:r>
      <w:r>
        <w:rPr>
          <w:sz w:val="24"/>
          <w:szCs w:val="24"/>
        </w:rPr>
        <w:t xml:space="preserve">                                           </w:t>
      </w:r>
    </w:p>
    <w:p w:rsidR="00093EFC" w:rsidRPr="00093EFC" w:rsidRDefault="00093EFC" w:rsidP="00093EFC">
      <w:pPr>
        <w:rPr>
          <w:rFonts w:cs="Arial"/>
          <w:sz w:val="24"/>
          <w:szCs w:val="24"/>
        </w:rPr>
      </w:pPr>
      <w:r w:rsidRPr="00093EFC">
        <w:rPr>
          <w:rFonts w:cs="Arial"/>
          <w:sz w:val="24"/>
          <w:szCs w:val="24"/>
        </w:rPr>
        <w:t>Job Title:</w:t>
      </w:r>
      <w:r w:rsidRPr="00093EFC">
        <w:rPr>
          <w:rFonts w:cs="Arial"/>
          <w:sz w:val="24"/>
          <w:szCs w:val="24"/>
        </w:rPr>
        <w:tab/>
      </w:r>
      <w:r w:rsidRPr="00093EFC">
        <w:rPr>
          <w:rFonts w:cs="Arial"/>
          <w:sz w:val="24"/>
          <w:szCs w:val="24"/>
        </w:rPr>
        <w:tab/>
        <w:t>Finance Assistant/Book</w:t>
      </w:r>
      <w:r w:rsidR="007823F9">
        <w:rPr>
          <w:rFonts w:cs="Arial"/>
          <w:sz w:val="24"/>
          <w:szCs w:val="24"/>
        </w:rPr>
        <w:t xml:space="preserve"> K</w:t>
      </w:r>
      <w:r w:rsidRPr="00093EFC">
        <w:rPr>
          <w:rFonts w:cs="Arial"/>
          <w:sz w:val="24"/>
          <w:szCs w:val="24"/>
        </w:rPr>
        <w:t xml:space="preserve">eeper </w:t>
      </w:r>
    </w:p>
    <w:p w:rsidR="00093EFC" w:rsidRPr="00093EFC" w:rsidRDefault="00093EFC" w:rsidP="00093EFC">
      <w:pPr>
        <w:ind w:left="2160" w:hanging="2160"/>
        <w:rPr>
          <w:rFonts w:cs="Arial"/>
          <w:sz w:val="24"/>
          <w:szCs w:val="24"/>
        </w:rPr>
      </w:pPr>
      <w:r w:rsidRPr="00093EFC">
        <w:rPr>
          <w:rFonts w:cs="Arial"/>
          <w:sz w:val="24"/>
          <w:szCs w:val="24"/>
        </w:rPr>
        <w:t>Hours:</w:t>
      </w:r>
      <w:r w:rsidRPr="00093EFC">
        <w:rPr>
          <w:rFonts w:cs="Arial"/>
          <w:sz w:val="24"/>
          <w:szCs w:val="24"/>
        </w:rPr>
        <w:tab/>
        <w:t xml:space="preserve">10 hours per month plus 20 additional hours at year end </w:t>
      </w:r>
    </w:p>
    <w:p w:rsidR="00093EFC" w:rsidRPr="00093EFC" w:rsidRDefault="00093EFC" w:rsidP="00093EFC">
      <w:pPr>
        <w:rPr>
          <w:rFonts w:cs="Arial"/>
          <w:sz w:val="24"/>
          <w:szCs w:val="24"/>
        </w:rPr>
      </w:pPr>
      <w:r w:rsidRPr="00093EFC">
        <w:rPr>
          <w:rFonts w:cs="Arial"/>
          <w:sz w:val="24"/>
          <w:szCs w:val="24"/>
        </w:rPr>
        <w:t>Salary:</w:t>
      </w:r>
      <w:r w:rsidRPr="00093EFC">
        <w:rPr>
          <w:rFonts w:cs="Arial"/>
          <w:sz w:val="24"/>
          <w:szCs w:val="24"/>
        </w:rPr>
        <w:tab/>
      </w:r>
      <w:r w:rsidRPr="00093EFC">
        <w:rPr>
          <w:rFonts w:cs="Arial"/>
          <w:sz w:val="24"/>
          <w:szCs w:val="24"/>
        </w:rPr>
        <w:tab/>
      </w:r>
      <w:r w:rsidR="00D059E5">
        <w:rPr>
          <w:rFonts w:cs="Arial"/>
          <w:sz w:val="24"/>
          <w:szCs w:val="24"/>
        </w:rPr>
        <w:tab/>
      </w:r>
      <w:r w:rsidRPr="00093EFC">
        <w:rPr>
          <w:rFonts w:cs="Arial"/>
          <w:sz w:val="24"/>
          <w:szCs w:val="24"/>
        </w:rPr>
        <w:t>£10.00 per hour</w:t>
      </w:r>
      <w:r w:rsidR="003532A6">
        <w:rPr>
          <w:rFonts w:cs="Arial"/>
          <w:sz w:val="24"/>
          <w:szCs w:val="24"/>
        </w:rPr>
        <w:t xml:space="preserve"> (</w:t>
      </w:r>
      <w:proofErr w:type="spellStart"/>
      <w:r w:rsidR="003532A6">
        <w:rPr>
          <w:rFonts w:cs="Arial"/>
          <w:sz w:val="24"/>
          <w:szCs w:val="24"/>
        </w:rPr>
        <w:t>incl</w:t>
      </w:r>
      <w:proofErr w:type="spellEnd"/>
      <w:r w:rsidR="003532A6">
        <w:rPr>
          <w:rFonts w:cs="Arial"/>
          <w:sz w:val="24"/>
          <w:szCs w:val="24"/>
        </w:rPr>
        <w:t xml:space="preserve"> </w:t>
      </w:r>
      <w:proofErr w:type="spellStart"/>
      <w:r w:rsidR="003532A6">
        <w:rPr>
          <w:rFonts w:cs="Arial"/>
          <w:sz w:val="24"/>
          <w:szCs w:val="24"/>
        </w:rPr>
        <w:t>hol</w:t>
      </w:r>
      <w:proofErr w:type="spellEnd"/>
      <w:r w:rsidR="003532A6">
        <w:rPr>
          <w:rFonts w:cs="Arial"/>
          <w:sz w:val="24"/>
          <w:szCs w:val="24"/>
        </w:rPr>
        <w:t xml:space="preserve"> pay)</w:t>
      </w:r>
    </w:p>
    <w:p w:rsidR="00093EFC" w:rsidRPr="00093EFC" w:rsidRDefault="00093EFC" w:rsidP="00093EFC">
      <w:pPr>
        <w:rPr>
          <w:rFonts w:cs="Arial"/>
          <w:sz w:val="24"/>
          <w:szCs w:val="24"/>
        </w:rPr>
      </w:pPr>
      <w:r w:rsidRPr="00093EFC">
        <w:rPr>
          <w:rFonts w:cs="Arial"/>
          <w:sz w:val="24"/>
          <w:szCs w:val="24"/>
        </w:rPr>
        <w:t>Responsible to:</w:t>
      </w:r>
      <w:r w:rsidRPr="00093EFC">
        <w:rPr>
          <w:rFonts w:cs="Arial"/>
          <w:sz w:val="24"/>
          <w:szCs w:val="24"/>
        </w:rPr>
        <w:tab/>
      </w:r>
      <w:r w:rsidR="00D059E5">
        <w:rPr>
          <w:rFonts w:cs="Arial"/>
          <w:sz w:val="24"/>
          <w:szCs w:val="24"/>
        </w:rPr>
        <w:t>Chief Executive</w:t>
      </w:r>
    </w:p>
    <w:p w:rsidR="00093EFC" w:rsidRPr="00093EFC" w:rsidRDefault="00093EFC" w:rsidP="00093EFC">
      <w:pPr>
        <w:rPr>
          <w:rFonts w:cs="Arial"/>
          <w:sz w:val="24"/>
          <w:szCs w:val="24"/>
        </w:rPr>
      </w:pPr>
      <w:r w:rsidRPr="00093EFC">
        <w:rPr>
          <w:rFonts w:cs="Arial"/>
          <w:sz w:val="24"/>
          <w:szCs w:val="24"/>
        </w:rPr>
        <w:t>Location:</w:t>
      </w:r>
      <w:r w:rsidRPr="00093EFC">
        <w:rPr>
          <w:rFonts w:cs="Arial"/>
          <w:sz w:val="24"/>
          <w:szCs w:val="24"/>
        </w:rPr>
        <w:tab/>
      </w:r>
      <w:r w:rsidRPr="00093EFC">
        <w:rPr>
          <w:rFonts w:cs="Arial"/>
          <w:sz w:val="24"/>
          <w:szCs w:val="24"/>
        </w:rPr>
        <w:tab/>
        <w:t>Homeworker</w:t>
      </w:r>
    </w:p>
    <w:p w:rsidR="00093EFC" w:rsidRPr="00093EFC" w:rsidRDefault="00093EFC" w:rsidP="00093EFC">
      <w:pPr>
        <w:rPr>
          <w:rFonts w:cs="Arial"/>
          <w:sz w:val="24"/>
          <w:szCs w:val="24"/>
        </w:rPr>
      </w:pPr>
      <w:r w:rsidRPr="00093EFC">
        <w:rPr>
          <w:rFonts w:cs="Arial"/>
          <w:sz w:val="24"/>
          <w:szCs w:val="24"/>
        </w:rPr>
        <w:t>Wiltshire Mind is the independent local mental health charity operating in Wiltshire. We provide friendly, safe places where anyone with mental health issues can find support and friendship and be encouraged to live full lives and play their part in society.  We provide counselling services and group support</w:t>
      </w:r>
      <w:r w:rsidR="003532A6">
        <w:rPr>
          <w:rFonts w:cs="Arial"/>
          <w:sz w:val="24"/>
          <w:szCs w:val="24"/>
        </w:rPr>
        <w:t xml:space="preserve"> and training across Wiltshire</w:t>
      </w:r>
      <w:bookmarkStart w:id="0" w:name="_GoBack"/>
      <w:bookmarkEnd w:id="0"/>
      <w:r w:rsidRPr="00093EFC">
        <w:rPr>
          <w:rFonts w:cs="Arial"/>
          <w:sz w:val="24"/>
          <w:szCs w:val="24"/>
        </w:rPr>
        <w:t>.</w:t>
      </w:r>
    </w:p>
    <w:p w:rsidR="00093EFC" w:rsidRPr="00093EFC" w:rsidRDefault="00093EFC" w:rsidP="00093EFC">
      <w:pPr>
        <w:rPr>
          <w:rFonts w:cs="Arial"/>
          <w:sz w:val="24"/>
          <w:szCs w:val="24"/>
        </w:rPr>
      </w:pPr>
      <w:r w:rsidRPr="00093EFC">
        <w:rPr>
          <w:rFonts w:cs="Arial"/>
          <w:sz w:val="24"/>
          <w:szCs w:val="24"/>
        </w:rPr>
        <w:t>The role of the Finance Assistant/Book</w:t>
      </w:r>
      <w:r w:rsidR="007823F9">
        <w:rPr>
          <w:rFonts w:cs="Arial"/>
          <w:sz w:val="24"/>
          <w:szCs w:val="24"/>
        </w:rPr>
        <w:t xml:space="preserve"> K</w:t>
      </w:r>
      <w:r w:rsidRPr="00093EFC">
        <w:rPr>
          <w:rFonts w:cs="Arial"/>
          <w:sz w:val="24"/>
          <w:szCs w:val="24"/>
        </w:rPr>
        <w:t xml:space="preserve">eeper will be to support the Wiltshire Mind function.  The role can be carried out from home with a </w:t>
      </w:r>
      <w:r w:rsidR="00D059E5">
        <w:rPr>
          <w:rFonts w:cs="Arial"/>
          <w:sz w:val="24"/>
          <w:szCs w:val="24"/>
        </w:rPr>
        <w:t xml:space="preserve">monthly </w:t>
      </w:r>
      <w:r w:rsidRPr="00093EFC">
        <w:rPr>
          <w:rFonts w:cs="Arial"/>
          <w:sz w:val="24"/>
          <w:szCs w:val="24"/>
        </w:rPr>
        <w:t xml:space="preserve">visit to the office to gain paperwork.  </w:t>
      </w:r>
      <w:r w:rsidR="00D059E5">
        <w:rPr>
          <w:rFonts w:cs="Arial"/>
          <w:sz w:val="24"/>
          <w:szCs w:val="24"/>
        </w:rPr>
        <w:t xml:space="preserve">The successful candidate will have experience of using </w:t>
      </w:r>
      <w:proofErr w:type="spellStart"/>
      <w:r w:rsidR="00D059E5">
        <w:rPr>
          <w:rFonts w:cs="Arial"/>
          <w:sz w:val="24"/>
          <w:szCs w:val="24"/>
        </w:rPr>
        <w:t>Quickbooks</w:t>
      </w:r>
      <w:proofErr w:type="spellEnd"/>
      <w:r w:rsidR="00D059E5">
        <w:rPr>
          <w:rFonts w:cs="Arial"/>
          <w:sz w:val="24"/>
          <w:szCs w:val="24"/>
        </w:rPr>
        <w:t>.</w:t>
      </w:r>
    </w:p>
    <w:p w:rsidR="00093EFC" w:rsidRPr="00093EFC" w:rsidRDefault="00093EFC" w:rsidP="00093EFC">
      <w:pPr>
        <w:rPr>
          <w:rFonts w:cs="Arial"/>
          <w:sz w:val="24"/>
          <w:szCs w:val="24"/>
        </w:rPr>
      </w:pPr>
      <w:r w:rsidRPr="00093EFC">
        <w:rPr>
          <w:rFonts w:cs="Arial"/>
          <w:sz w:val="24"/>
          <w:szCs w:val="24"/>
        </w:rPr>
        <w:t>The successful candidate will be required to undertake the following tasks:</w:t>
      </w:r>
    </w:p>
    <w:p w:rsidR="00093EFC" w:rsidRDefault="00093EFC" w:rsidP="00093EFC">
      <w:pPr>
        <w:rPr>
          <w:rFonts w:cs="Arial"/>
          <w:b/>
          <w:sz w:val="24"/>
          <w:szCs w:val="24"/>
        </w:rPr>
      </w:pPr>
      <w:r w:rsidRPr="00093EFC">
        <w:rPr>
          <w:rFonts w:cs="Arial"/>
          <w:b/>
          <w:sz w:val="24"/>
          <w:szCs w:val="24"/>
        </w:rPr>
        <w:t>Monthly</w:t>
      </w:r>
    </w:p>
    <w:p w:rsidR="00D059E5" w:rsidRPr="00D059E5" w:rsidRDefault="00D059E5" w:rsidP="00D059E5">
      <w:pPr>
        <w:pStyle w:val="ListParagraph"/>
        <w:numPr>
          <w:ilvl w:val="0"/>
          <w:numId w:val="1"/>
        </w:numPr>
        <w:rPr>
          <w:rFonts w:cs="Arial"/>
          <w:sz w:val="24"/>
          <w:szCs w:val="24"/>
        </w:rPr>
      </w:pPr>
      <w:r w:rsidRPr="00D059E5">
        <w:rPr>
          <w:rFonts w:cs="Arial"/>
          <w:sz w:val="24"/>
          <w:szCs w:val="24"/>
        </w:rPr>
        <w:t xml:space="preserve">Manage purchase ledger including inputting of payments (invoices, expenses, </w:t>
      </w:r>
      <w:proofErr w:type="spellStart"/>
      <w:r w:rsidRPr="00D059E5">
        <w:rPr>
          <w:rFonts w:cs="Arial"/>
          <w:sz w:val="24"/>
          <w:szCs w:val="24"/>
        </w:rPr>
        <w:t>etc</w:t>
      </w:r>
      <w:proofErr w:type="spellEnd"/>
      <w:r w:rsidRPr="00D059E5">
        <w:rPr>
          <w:rFonts w:cs="Arial"/>
          <w:sz w:val="24"/>
          <w:szCs w:val="24"/>
        </w:rPr>
        <w:t xml:space="preserve"> already recorded, authorised and paid) using original documents or a schedule of same via email</w:t>
      </w:r>
    </w:p>
    <w:p w:rsidR="00D059E5" w:rsidRPr="00D059E5" w:rsidRDefault="00D059E5" w:rsidP="00D059E5">
      <w:pPr>
        <w:pStyle w:val="ListParagraph"/>
        <w:numPr>
          <w:ilvl w:val="0"/>
          <w:numId w:val="1"/>
        </w:numPr>
        <w:rPr>
          <w:rFonts w:cs="Arial"/>
          <w:sz w:val="24"/>
          <w:szCs w:val="24"/>
        </w:rPr>
      </w:pPr>
      <w:r w:rsidRPr="00D059E5">
        <w:rPr>
          <w:rFonts w:cs="Arial"/>
          <w:sz w:val="24"/>
          <w:szCs w:val="24"/>
        </w:rPr>
        <w:t xml:space="preserve">Setting up of new suppliers/customers/employees/sources of income/others in </w:t>
      </w:r>
      <w:proofErr w:type="spellStart"/>
      <w:r w:rsidRPr="00D059E5">
        <w:rPr>
          <w:rFonts w:cs="Arial"/>
          <w:sz w:val="24"/>
          <w:szCs w:val="24"/>
        </w:rPr>
        <w:t>Quickbooks</w:t>
      </w:r>
      <w:proofErr w:type="spellEnd"/>
      <w:r w:rsidRPr="00D059E5">
        <w:rPr>
          <w:rFonts w:cs="Arial"/>
          <w:sz w:val="24"/>
          <w:szCs w:val="24"/>
        </w:rPr>
        <w:t xml:space="preserve"> as required</w:t>
      </w:r>
    </w:p>
    <w:p w:rsidR="00D059E5" w:rsidRPr="00D059E5" w:rsidRDefault="00D059E5" w:rsidP="00D059E5">
      <w:pPr>
        <w:pStyle w:val="ListParagraph"/>
        <w:numPr>
          <w:ilvl w:val="0"/>
          <w:numId w:val="1"/>
        </w:numPr>
        <w:rPr>
          <w:rFonts w:cs="Arial"/>
          <w:sz w:val="24"/>
          <w:szCs w:val="24"/>
        </w:rPr>
      </w:pPr>
      <w:r w:rsidRPr="00D059E5">
        <w:rPr>
          <w:rFonts w:cs="Arial"/>
          <w:sz w:val="24"/>
          <w:szCs w:val="24"/>
        </w:rPr>
        <w:t>Manage income including inputting of receipts and deposits (already recorded and banked) using original documents or a schedule of same via email</w:t>
      </w:r>
    </w:p>
    <w:p w:rsidR="00D059E5" w:rsidRPr="00D059E5" w:rsidRDefault="00D059E5" w:rsidP="00D059E5">
      <w:pPr>
        <w:pStyle w:val="ListParagraph"/>
        <w:numPr>
          <w:ilvl w:val="0"/>
          <w:numId w:val="1"/>
        </w:numPr>
        <w:rPr>
          <w:rFonts w:cs="Arial"/>
          <w:sz w:val="24"/>
          <w:szCs w:val="24"/>
        </w:rPr>
      </w:pPr>
      <w:r w:rsidRPr="00D059E5">
        <w:rPr>
          <w:rFonts w:cs="Arial"/>
          <w:sz w:val="24"/>
          <w:szCs w:val="24"/>
        </w:rPr>
        <w:t xml:space="preserve">Manage bank/cashbooks (Current account &amp; Petty Cash) including retrieval of online statements and reconciliation.  </w:t>
      </w:r>
    </w:p>
    <w:p w:rsidR="00D059E5" w:rsidRPr="00D059E5" w:rsidRDefault="00D059E5" w:rsidP="00D059E5">
      <w:pPr>
        <w:pStyle w:val="ListParagraph"/>
        <w:numPr>
          <w:ilvl w:val="0"/>
          <w:numId w:val="1"/>
        </w:numPr>
        <w:rPr>
          <w:rFonts w:cs="Arial"/>
          <w:sz w:val="24"/>
          <w:szCs w:val="24"/>
        </w:rPr>
      </w:pPr>
      <w:r w:rsidRPr="00D059E5">
        <w:rPr>
          <w:rFonts w:cs="Arial"/>
          <w:sz w:val="24"/>
          <w:szCs w:val="24"/>
        </w:rPr>
        <w:t xml:space="preserve">Setting up new codes and classes on </w:t>
      </w:r>
      <w:proofErr w:type="spellStart"/>
      <w:r w:rsidRPr="00D059E5">
        <w:rPr>
          <w:rFonts w:cs="Arial"/>
          <w:sz w:val="24"/>
          <w:szCs w:val="24"/>
        </w:rPr>
        <w:t>Quickbooks</w:t>
      </w:r>
      <w:proofErr w:type="spellEnd"/>
      <w:r w:rsidRPr="00D059E5">
        <w:rPr>
          <w:rFonts w:cs="Arial"/>
          <w:sz w:val="24"/>
          <w:szCs w:val="24"/>
        </w:rPr>
        <w:t xml:space="preserve"> as required</w:t>
      </w:r>
    </w:p>
    <w:p w:rsidR="00D059E5" w:rsidRDefault="00D059E5" w:rsidP="00D059E5">
      <w:pPr>
        <w:rPr>
          <w:rFonts w:cs="Arial"/>
          <w:b/>
          <w:sz w:val="24"/>
          <w:szCs w:val="24"/>
        </w:rPr>
      </w:pPr>
      <w:r>
        <w:rPr>
          <w:rFonts w:cs="Arial"/>
          <w:b/>
          <w:sz w:val="24"/>
          <w:szCs w:val="24"/>
        </w:rPr>
        <w:t>Month-end tasks</w:t>
      </w:r>
    </w:p>
    <w:p w:rsidR="00D059E5" w:rsidRPr="00D059E5" w:rsidRDefault="00D059E5" w:rsidP="00D059E5">
      <w:pPr>
        <w:pStyle w:val="ListParagraph"/>
        <w:numPr>
          <w:ilvl w:val="0"/>
          <w:numId w:val="1"/>
        </w:numPr>
        <w:rPr>
          <w:rFonts w:cs="Arial"/>
          <w:sz w:val="24"/>
          <w:szCs w:val="24"/>
        </w:rPr>
      </w:pPr>
      <w:r w:rsidRPr="00D059E5">
        <w:rPr>
          <w:rFonts w:cs="Arial"/>
          <w:sz w:val="24"/>
          <w:szCs w:val="24"/>
        </w:rPr>
        <w:t>Reconciliation of cashbooks and ledgers with statements and prime documents</w:t>
      </w:r>
    </w:p>
    <w:p w:rsidR="00D059E5" w:rsidRPr="00D059E5" w:rsidRDefault="00D059E5" w:rsidP="00D059E5">
      <w:pPr>
        <w:pStyle w:val="ListParagraph"/>
        <w:numPr>
          <w:ilvl w:val="0"/>
          <w:numId w:val="1"/>
        </w:numPr>
        <w:rPr>
          <w:rFonts w:cs="Arial"/>
          <w:sz w:val="24"/>
          <w:szCs w:val="24"/>
        </w:rPr>
      </w:pPr>
      <w:r w:rsidRPr="00D059E5">
        <w:rPr>
          <w:rFonts w:cs="Arial"/>
          <w:sz w:val="24"/>
          <w:szCs w:val="24"/>
        </w:rPr>
        <w:t>Preparation of journals for allocation of costs to cost centres</w:t>
      </w:r>
    </w:p>
    <w:p w:rsidR="00D059E5" w:rsidRPr="00D059E5" w:rsidRDefault="00D059E5" w:rsidP="00D059E5">
      <w:pPr>
        <w:pStyle w:val="ListParagraph"/>
        <w:numPr>
          <w:ilvl w:val="0"/>
          <w:numId w:val="1"/>
        </w:numPr>
        <w:rPr>
          <w:rFonts w:cs="Arial"/>
          <w:sz w:val="24"/>
          <w:szCs w:val="24"/>
        </w:rPr>
      </w:pPr>
      <w:proofErr w:type="spellStart"/>
      <w:r w:rsidRPr="00D059E5">
        <w:rPr>
          <w:rFonts w:cs="Arial"/>
          <w:sz w:val="24"/>
          <w:szCs w:val="24"/>
        </w:rPr>
        <w:t>Ajustments</w:t>
      </w:r>
      <w:proofErr w:type="spellEnd"/>
      <w:r w:rsidRPr="00D059E5">
        <w:rPr>
          <w:rFonts w:cs="Arial"/>
          <w:sz w:val="24"/>
          <w:szCs w:val="24"/>
        </w:rPr>
        <w:t xml:space="preserve"> for accruals and prepayments as required</w:t>
      </w:r>
    </w:p>
    <w:p w:rsidR="00D059E5" w:rsidRPr="00D059E5" w:rsidRDefault="00D059E5" w:rsidP="00D059E5">
      <w:pPr>
        <w:pStyle w:val="ListParagraph"/>
        <w:numPr>
          <w:ilvl w:val="0"/>
          <w:numId w:val="1"/>
        </w:numPr>
        <w:rPr>
          <w:rFonts w:cs="Arial"/>
          <w:sz w:val="24"/>
          <w:szCs w:val="24"/>
        </w:rPr>
      </w:pPr>
      <w:r w:rsidRPr="00D059E5">
        <w:rPr>
          <w:rFonts w:cs="Arial"/>
          <w:sz w:val="24"/>
          <w:szCs w:val="24"/>
        </w:rPr>
        <w:t xml:space="preserve">Preparation of financial and management reports from </w:t>
      </w:r>
      <w:proofErr w:type="spellStart"/>
      <w:r w:rsidRPr="00D059E5">
        <w:rPr>
          <w:rFonts w:cs="Arial"/>
          <w:sz w:val="24"/>
          <w:szCs w:val="24"/>
        </w:rPr>
        <w:t>Quickbooks</w:t>
      </w:r>
      <w:proofErr w:type="spellEnd"/>
      <w:r w:rsidRPr="00D059E5">
        <w:rPr>
          <w:rFonts w:cs="Arial"/>
          <w:sz w:val="24"/>
          <w:szCs w:val="24"/>
        </w:rPr>
        <w:t xml:space="preserve"> data for CEO and Trustees</w:t>
      </w:r>
    </w:p>
    <w:p w:rsidR="00D059E5" w:rsidRDefault="00D059E5" w:rsidP="00D059E5">
      <w:pPr>
        <w:rPr>
          <w:rFonts w:cs="Arial"/>
          <w:b/>
          <w:sz w:val="24"/>
          <w:szCs w:val="24"/>
        </w:rPr>
      </w:pPr>
      <w:proofErr w:type="spellStart"/>
      <w:r>
        <w:rPr>
          <w:rFonts w:cs="Arial"/>
          <w:b/>
          <w:sz w:val="24"/>
          <w:szCs w:val="24"/>
        </w:rPr>
        <w:t>Approx</w:t>
      </w:r>
      <w:proofErr w:type="spellEnd"/>
      <w:r>
        <w:rPr>
          <w:rFonts w:cs="Arial"/>
          <w:b/>
          <w:sz w:val="24"/>
          <w:szCs w:val="24"/>
        </w:rPr>
        <w:t xml:space="preserve"> 10 hours per month, subject to review</w:t>
      </w:r>
    </w:p>
    <w:p w:rsidR="00D059E5" w:rsidRDefault="00D059E5" w:rsidP="00D059E5">
      <w:pPr>
        <w:rPr>
          <w:rFonts w:cs="Arial"/>
          <w:b/>
          <w:sz w:val="24"/>
          <w:szCs w:val="24"/>
        </w:rPr>
      </w:pPr>
      <w:r>
        <w:rPr>
          <w:rFonts w:cs="Arial"/>
          <w:b/>
          <w:sz w:val="24"/>
          <w:szCs w:val="24"/>
        </w:rPr>
        <w:lastRenderedPageBreak/>
        <w:t>Year End tasks</w:t>
      </w:r>
    </w:p>
    <w:p w:rsidR="00D059E5" w:rsidRDefault="00D059E5" w:rsidP="00D059E5">
      <w:pPr>
        <w:rPr>
          <w:rFonts w:cs="Arial"/>
          <w:b/>
          <w:sz w:val="24"/>
          <w:szCs w:val="24"/>
        </w:rPr>
      </w:pPr>
      <w:r w:rsidRPr="00D059E5">
        <w:rPr>
          <w:rFonts w:cs="Arial"/>
          <w:b/>
          <w:sz w:val="24"/>
          <w:szCs w:val="24"/>
        </w:rPr>
        <w:t>Manage closure of accounts including:</w:t>
      </w:r>
    </w:p>
    <w:p w:rsidR="00D059E5" w:rsidRPr="00735CEC" w:rsidRDefault="00D059E5" w:rsidP="00D059E5">
      <w:pPr>
        <w:pStyle w:val="ListParagraph"/>
        <w:numPr>
          <w:ilvl w:val="0"/>
          <w:numId w:val="3"/>
        </w:numPr>
        <w:rPr>
          <w:rFonts w:cs="Arial"/>
          <w:sz w:val="24"/>
          <w:szCs w:val="24"/>
        </w:rPr>
      </w:pPr>
      <w:r w:rsidRPr="00735CEC">
        <w:rPr>
          <w:rFonts w:cs="Arial"/>
          <w:sz w:val="24"/>
          <w:szCs w:val="24"/>
        </w:rPr>
        <w:t xml:space="preserve">Preparation of accounting records for submission to Auditor </w:t>
      </w:r>
      <w:proofErr w:type="spellStart"/>
      <w:r w:rsidRPr="00735CEC">
        <w:rPr>
          <w:rFonts w:cs="Arial"/>
          <w:sz w:val="24"/>
          <w:szCs w:val="24"/>
        </w:rPr>
        <w:t>eg</w:t>
      </w:r>
      <w:proofErr w:type="spellEnd"/>
      <w:r w:rsidRPr="00735CEC">
        <w:rPr>
          <w:rFonts w:cs="Arial"/>
          <w:sz w:val="24"/>
          <w:szCs w:val="24"/>
        </w:rPr>
        <w:t xml:space="preserve"> posting of debtors and creditors, accruals and prepayments</w:t>
      </w:r>
    </w:p>
    <w:p w:rsidR="00D059E5" w:rsidRPr="00735CEC" w:rsidRDefault="00D059E5" w:rsidP="00D059E5">
      <w:pPr>
        <w:pStyle w:val="ListParagraph"/>
        <w:numPr>
          <w:ilvl w:val="0"/>
          <w:numId w:val="3"/>
        </w:numPr>
        <w:rPr>
          <w:rFonts w:cs="Arial"/>
          <w:sz w:val="24"/>
          <w:szCs w:val="24"/>
        </w:rPr>
      </w:pPr>
      <w:r w:rsidRPr="00735CEC">
        <w:rPr>
          <w:rFonts w:cs="Arial"/>
          <w:sz w:val="24"/>
          <w:szCs w:val="24"/>
        </w:rPr>
        <w:t>Liaising with Auditors during their site visit and afterwards as required</w:t>
      </w:r>
    </w:p>
    <w:p w:rsidR="00D059E5" w:rsidRPr="00735CEC" w:rsidRDefault="00D059E5" w:rsidP="00D059E5">
      <w:pPr>
        <w:pStyle w:val="ListParagraph"/>
        <w:numPr>
          <w:ilvl w:val="0"/>
          <w:numId w:val="3"/>
        </w:numPr>
        <w:rPr>
          <w:rFonts w:cs="Arial"/>
          <w:sz w:val="24"/>
          <w:szCs w:val="24"/>
        </w:rPr>
      </w:pPr>
      <w:r w:rsidRPr="00735CEC">
        <w:rPr>
          <w:rFonts w:cs="Arial"/>
          <w:sz w:val="24"/>
          <w:szCs w:val="24"/>
        </w:rPr>
        <w:t>Oversee preparation of Annual Report and Accounts for Charity Commission and Companies House</w:t>
      </w:r>
    </w:p>
    <w:p w:rsidR="00D059E5" w:rsidRPr="00D059E5" w:rsidRDefault="00D059E5" w:rsidP="00D059E5">
      <w:pPr>
        <w:rPr>
          <w:rFonts w:cs="Arial"/>
          <w:b/>
          <w:sz w:val="24"/>
          <w:szCs w:val="24"/>
        </w:rPr>
      </w:pPr>
      <w:r>
        <w:rPr>
          <w:rFonts w:cs="Arial"/>
          <w:b/>
          <w:sz w:val="24"/>
          <w:szCs w:val="24"/>
        </w:rPr>
        <w:t xml:space="preserve">Additional </w:t>
      </w:r>
      <w:r w:rsidR="00735CEC">
        <w:rPr>
          <w:rFonts w:cs="Arial"/>
          <w:b/>
          <w:sz w:val="24"/>
          <w:szCs w:val="24"/>
        </w:rPr>
        <w:t>20 hours (before and after year end)</w:t>
      </w:r>
    </w:p>
    <w:p w:rsidR="00D059E5" w:rsidRPr="00D059E5" w:rsidRDefault="00D059E5" w:rsidP="00D059E5">
      <w:pPr>
        <w:rPr>
          <w:rFonts w:cs="Arial"/>
          <w:b/>
          <w:sz w:val="24"/>
          <w:szCs w:val="24"/>
        </w:rPr>
      </w:pPr>
    </w:p>
    <w:p w:rsidR="00093EFC" w:rsidRDefault="00093EFC"/>
    <w:sectPr w:rsidR="00093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E3F66"/>
    <w:multiLevelType w:val="hybridMultilevel"/>
    <w:tmpl w:val="F4C2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E5C11"/>
    <w:multiLevelType w:val="hybridMultilevel"/>
    <w:tmpl w:val="7E92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7217E"/>
    <w:multiLevelType w:val="hybridMultilevel"/>
    <w:tmpl w:val="4054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FC"/>
    <w:rsid w:val="00093EFC"/>
    <w:rsid w:val="003532A6"/>
    <w:rsid w:val="00543A3C"/>
    <w:rsid w:val="00683899"/>
    <w:rsid w:val="00735CEC"/>
    <w:rsid w:val="007823F9"/>
    <w:rsid w:val="007D19C0"/>
    <w:rsid w:val="00D059E5"/>
    <w:rsid w:val="00DA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2E293-CBD4-4F84-95E9-30DF3A6E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dc:creator>
  <cp:keywords/>
  <dc:description/>
  <cp:lastModifiedBy>Carolyn.Beale</cp:lastModifiedBy>
  <cp:revision>2</cp:revision>
  <dcterms:created xsi:type="dcterms:W3CDTF">2018-09-11T07:43:00Z</dcterms:created>
  <dcterms:modified xsi:type="dcterms:W3CDTF">2018-09-11T07:43:00Z</dcterms:modified>
</cp:coreProperties>
</file>