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8F" w:rsidRDefault="00194E8F" w:rsidP="00194E8F">
      <w:pPr>
        <w:rPr>
          <w:b/>
          <w:u w:val="single"/>
        </w:rPr>
      </w:pPr>
      <w:r>
        <w:rPr>
          <w:b/>
          <w:u w:val="single"/>
        </w:rPr>
        <w:t>FUNDRAISER JOB DESCRIPTION</w:t>
      </w:r>
      <w:r>
        <w:rPr>
          <w:b/>
        </w:rPr>
        <w:t xml:space="preserve">                                                                              </w:t>
      </w:r>
      <w:r w:rsidRPr="00194E8F">
        <w:rPr>
          <w:b/>
        </w:rPr>
        <w:tab/>
      </w:r>
      <w:r w:rsidRPr="00194E8F">
        <w:rPr>
          <w:b/>
          <w:noProof/>
          <w:lang w:eastAsia="en-GB"/>
        </w:rPr>
        <w:drawing>
          <wp:inline distT="0" distB="0" distL="0" distR="0">
            <wp:extent cx="1047346" cy="552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 1jp m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76" cy="5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E8F" w:rsidRDefault="00194E8F" w:rsidP="00194E8F">
      <w:pPr>
        <w:spacing w:line="240" w:lineRule="auto"/>
      </w:pPr>
      <w:r>
        <w:t>The role of the Fundraiser is to manage the Fundraising for Wiltshire Mind.  The role will involve:</w:t>
      </w:r>
    </w:p>
    <w:p w:rsidR="00194E8F" w:rsidRDefault="00194E8F" w:rsidP="00194E8F">
      <w:pPr>
        <w:pStyle w:val="NoSpacing"/>
        <w:numPr>
          <w:ilvl w:val="0"/>
          <w:numId w:val="1"/>
        </w:numPr>
      </w:pPr>
      <w:r>
        <w:t>Overseeing all fundraising.</w:t>
      </w:r>
    </w:p>
    <w:p w:rsidR="00750ACA" w:rsidRDefault="00750ACA" w:rsidP="00750ACA">
      <w:pPr>
        <w:pStyle w:val="NoSpacing"/>
        <w:ind w:left="360"/>
      </w:pPr>
    </w:p>
    <w:p w:rsidR="00750ACA" w:rsidRDefault="00750ACA" w:rsidP="00750ACA">
      <w:pPr>
        <w:pStyle w:val="NoSpacing"/>
        <w:ind w:firstLine="360"/>
      </w:pPr>
      <w:r>
        <w:t>2.</w:t>
      </w:r>
      <w:r>
        <w:tab/>
        <w:t>Considering the various opportunities for gaining income and taking action:</w:t>
      </w:r>
    </w:p>
    <w:p w:rsidR="00750ACA" w:rsidRDefault="00750ACA" w:rsidP="00750ACA">
      <w:pPr>
        <w:pStyle w:val="NoSpacing"/>
      </w:pPr>
    </w:p>
    <w:p w:rsidR="00750ACA" w:rsidRDefault="00750ACA" w:rsidP="00750ACA">
      <w:pPr>
        <w:pStyle w:val="NoSpacing"/>
        <w:numPr>
          <w:ilvl w:val="0"/>
          <w:numId w:val="2"/>
        </w:numPr>
      </w:pPr>
      <w:r>
        <w:t>Large Grant Schemes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Small Grant Schemes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Local Foundations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Trusts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Councillors/Councils/Area Boards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Corporate donations/sponsorship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Events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Awards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Donations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On line Funding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High Profile Individuals/Patrons</w:t>
      </w:r>
    </w:p>
    <w:p w:rsidR="00750ACA" w:rsidRDefault="00750ACA" w:rsidP="00750ACA">
      <w:pPr>
        <w:pStyle w:val="NoSpacing"/>
        <w:numPr>
          <w:ilvl w:val="0"/>
          <w:numId w:val="2"/>
        </w:numPr>
      </w:pPr>
      <w:r>
        <w:t>Community Fundraising</w:t>
      </w:r>
    </w:p>
    <w:p w:rsidR="00750ACA" w:rsidRDefault="00750ACA" w:rsidP="00750ACA">
      <w:pPr>
        <w:pStyle w:val="NoSpacing"/>
        <w:ind w:left="360"/>
      </w:pPr>
    </w:p>
    <w:p w:rsidR="00194E8F" w:rsidRDefault="00194E8F" w:rsidP="00194E8F">
      <w:pPr>
        <w:pStyle w:val="NoSpacing"/>
        <w:numPr>
          <w:ilvl w:val="0"/>
          <w:numId w:val="1"/>
        </w:numPr>
      </w:pPr>
      <w:r>
        <w:t xml:space="preserve">Researching and investigating suitable funders to apply for funding for Wiltshire Mind’s </w:t>
      </w:r>
      <w:proofErr w:type="gramStart"/>
      <w:r>
        <w:t>services</w:t>
      </w:r>
      <w:proofErr w:type="gramEnd"/>
      <w:r>
        <w:t xml:space="preserve">, projects and core costs. </w:t>
      </w:r>
    </w:p>
    <w:p w:rsidR="00194E8F" w:rsidRDefault="00194E8F" w:rsidP="00194E8F">
      <w:pPr>
        <w:pStyle w:val="NoSpacing"/>
        <w:ind w:left="720"/>
      </w:pPr>
    </w:p>
    <w:p w:rsidR="00194E8F" w:rsidRDefault="00194E8F" w:rsidP="00194E8F">
      <w:pPr>
        <w:pStyle w:val="NoSpacing"/>
        <w:numPr>
          <w:ilvl w:val="0"/>
          <w:numId w:val="1"/>
        </w:numPr>
      </w:pPr>
      <w:r>
        <w:t>Research</w:t>
      </w:r>
      <w:r w:rsidR="00750ACA">
        <w:t>ing</w:t>
      </w:r>
      <w:r>
        <w:t xml:space="preserve"> funding opportunities using a variety of tools: Funding Central website, Trust Funding database, Community Foundation website, </w:t>
      </w:r>
      <w:proofErr w:type="gramStart"/>
      <w:r>
        <w:t>local</w:t>
      </w:r>
      <w:proofErr w:type="gramEnd"/>
      <w:r>
        <w:t xml:space="preserve"> knowledge, local newspapers, newsletters, bulletins, email alerts.</w:t>
      </w:r>
    </w:p>
    <w:p w:rsidR="00194E8F" w:rsidRDefault="00194E8F" w:rsidP="00194E8F">
      <w:pPr>
        <w:pStyle w:val="NoSpacing"/>
      </w:pPr>
    </w:p>
    <w:p w:rsidR="00194E8F" w:rsidRDefault="00750ACA" w:rsidP="00194E8F">
      <w:pPr>
        <w:pStyle w:val="NoSpacing"/>
        <w:numPr>
          <w:ilvl w:val="0"/>
          <w:numId w:val="1"/>
        </w:numPr>
      </w:pPr>
      <w:r>
        <w:t>Creating</w:t>
      </w:r>
      <w:r w:rsidR="00194E8F">
        <w:t xml:space="preserve"> relevant funding applications in a timely manner and send</w:t>
      </w:r>
      <w:r>
        <w:t>ing</w:t>
      </w:r>
      <w:r w:rsidR="00194E8F">
        <w:t xml:space="preserve"> to funders.</w:t>
      </w:r>
      <w:r w:rsidR="00E46CFE">
        <w:t xml:space="preserve">  Monitor</w:t>
      </w:r>
      <w:r>
        <w:t>ing</w:t>
      </w:r>
      <w:r w:rsidR="00E46CFE">
        <w:t xml:space="preserve"> progress of applications.</w:t>
      </w:r>
    </w:p>
    <w:p w:rsidR="00750ACA" w:rsidRDefault="00750ACA" w:rsidP="00750ACA">
      <w:pPr>
        <w:pStyle w:val="NoSpacing"/>
        <w:ind w:left="720"/>
      </w:pPr>
    </w:p>
    <w:p w:rsidR="00194E8F" w:rsidRDefault="00750ACA" w:rsidP="00194E8F">
      <w:pPr>
        <w:pStyle w:val="NoSpacing"/>
        <w:numPr>
          <w:ilvl w:val="0"/>
          <w:numId w:val="1"/>
        </w:numPr>
      </w:pPr>
      <w:r>
        <w:t>Undertaking</w:t>
      </w:r>
      <w:r w:rsidR="00194E8F">
        <w:t xml:space="preserve"> statistical research to support funding applications.</w:t>
      </w:r>
    </w:p>
    <w:p w:rsidR="00E46CFE" w:rsidRDefault="00E46CFE" w:rsidP="00E46CFE">
      <w:pPr>
        <w:pStyle w:val="NoSpacing"/>
      </w:pPr>
    </w:p>
    <w:p w:rsidR="00E46CFE" w:rsidRDefault="00750ACA" w:rsidP="00E46CFE">
      <w:pPr>
        <w:pStyle w:val="NoSpacing"/>
        <w:ind w:firstLine="360"/>
      </w:pPr>
      <w:r>
        <w:t>7.</w:t>
      </w:r>
      <w:r>
        <w:tab/>
        <w:t>Compiling</w:t>
      </w:r>
      <w:r w:rsidR="00E46CFE">
        <w:t xml:space="preserve"> statistics from WM client base to use </w:t>
      </w:r>
      <w:r>
        <w:t xml:space="preserve">as </w:t>
      </w:r>
      <w:r w:rsidR="00E46CFE">
        <w:t>data in funding applications.</w:t>
      </w:r>
    </w:p>
    <w:p w:rsidR="00E46CFE" w:rsidRDefault="00E46CFE" w:rsidP="00E46CFE">
      <w:pPr>
        <w:pStyle w:val="NoSpacing"/>
      </w:pPr>
    </w:p>
    <w:p w:rsidR="00194E8F" w:rsidRDefault="00E46CFE" w:rsidP="00E46CFE">
      <w:pPr>
        <w:pStyle w:val="NoSpacing"/>
        <w:ind w:firstLine="360"/>
      </w:pPr>
      <w:r>
        <w:t>8.</w:t>
      </w:r>
      <w:r>
        <w:tab/>
      </w:r>
      <w:r w:rsidR="00750ACA">
        <w:t>Compiling</w:t>
      </w:r>
      <w:r w:rsidR="00194E8F">
        <w:t xml:space="preserve"> associated budgets using all available information.</w:t>
      </w:r>
    </w:p>
    <w:p w:rsidR="00750ACA" w:rsidRDefault="00750ACA" w:rsidP="00E46CFE">
      <w:pPr>
        <w:pStyle w:val="NoSpacing"/>
        <w:ind w:left="720" w:hanging="360"/>
      </w:pPr>
    </w:p>
    <w:p w:rsidR="00194E8F" w:rsidRDefault="00E46CFE" w:rsidP="00E46CFE">
      <w:pPr>
        <w:pStyle w:val="NoSpacing"/>
        <w:ind w:left="720" w:hanging="360"/>
      </w:pPr>
      <w:r>
        <w:t>9.</w:t>
      </w:r>
      <w:r>
        <w:tab/>
      </w:r>
      <w:r w:rsidR="00750ACA">
        <w:t>Writing</w:t>
      </w:r>
      <w:r w:rsidR="00194E8F">
        <w:t xml:space="preserve"> speculative letters requesting funding from Trusts </w:t>
      </w:r>
      <w:r w:rsidR="00750ACA">
        <w:t>(</w:t>
      </w:r>
      <w:r w:rsidR="00194E8F">
        <w:t>without specific application form</w:t>
      </w:r>
      <w:r w:rsidR="00750ACA">
        <w:t>)</w:t>
      </w:r>
      <w:r w:rsidR="00194E8F">
        <w:t>, providing relevant information and accounts.</w:t>
      </w:r>
    </w:p>
    <w:p w:rsidR="00E46CFE" w:rsidRDefault="00E46CFE" w:rsidP="00E46CFE">
      <w:pPr>
        <w:pStyle w:val="NoSpacing"/>
        <w:ind w:left="720" w:hanging="360"/>
      </w:pPr>
    </w:p>
    <w:p w:rsidR="00E46CFE" w:rsidRDefault="00750ACA" w:rsidP="00E46CFE">
      <w:pPr>
        <w:pStyle w:val="NoSpacing"/>
        <w:ind w:left="720" w:hanging="360"/>
      </w:pPr>
      <w:r>
        <w:t>10.</w:t>
      </w:r>
      <w:r>
        <w:tab/>
        <w:t>Creating</w:t>
      </w:r>
      <w:r w:rsidR="00E46CFE">
        <w:t xml:space="preserve"> speculative letters as necessary to local solicitors, funerals directors </w:t>
      </w:r>
      <w:proofErr w:type="spellStart"/>
      <w:r w:rsidR="00E46CFE">
        <w:t>etc</w:t>
      </w:r>
      <w:proofErr w:type="spellEnd"/>
      <w:r w:rsidR="00E46CFE">
        <w:t xml:space="preserve"> to promote our work and the need for promotion to their clients</w:t>
      </w:r>
      <w:r w:rsidR="00E86A48">
        <w:t>.</w:t>
      </w:r>
    </w:p>
    <w:p w:rsidR="00E46CFE" w:rsidRDefault="00E46CFE" w:rsidP="00E46CFE">
      <w:pPr>
        <w:pStyle w:val="NoSpacing"/>
        <w:ind w:left="720"/>
      </w:pPr>
    </w:p>
    <w:p w:rsidR="00194E8F" w:rsidRDefault="00E46CFE" w:rsidP="00750ACA">
      <w:pPr>
        <w:pStyle w:val="NoSpacing"/>
        <w:ind w:left="720" w:hanging="360"/>
      </w:pPr>
      <w:r>
        <w:t>11.</w:t>
      </w:r>
      <w:r>
        <w:tab/>
      </w:r>
      <w:r w:rsidR="00750ACA">
        <w:t>Making</w:t>
      </w:r>
      <w:r w:rsidR="00194E8F">
        <w:t xml:space="preserve"> contact with local businesses and associations to</w:t>
      </w:r>
      <w:r w:rsidR="00750ACA">
        <w:t xml:space="preserve"> gain funding for specific work, by phone, in person or by email.</w:t>
      </w:r>
      <w:r w:rsidR="00E86A48">
        <w:t xml:space="preserve">  </w:t>
      </w:r>
      <w:r w:rsidR="00E86A48">
        <w:t>Send speculative letters as required to local businesses to gain support</w:t>
      </w:r>
      <w:r w:rsidR="00E86A48">
        <w:t>.</w:t>
      </w:r>
    </w:p>
    <w:p w:rsidR="0077092A" w:rsidRDefault="0077092A" w:rsidP="0077092A">
      <w:pPr>
        <w:pStyle w:val="NoSpacing"/>
      </w:pPr>
    </w:p>
    <w:p w:rsidR="0077092A" w:rsidRDefault="00E46CFE" w:rsidP="0077092A">
      <w:pPr>
        <w:pStyle w:val="NoSpacing"/>
        <w:ind w:left="360"/>
      </w:pPr>
      <w:r>
        <w:t>12.</w:t>
      </w:r>
      <w:r>
        <w:tab/>
      </w:r>
      <w:r w:rsidR="0077092A">
        <w:t>Gain</w:t>
      </w:r>
      <w:r w:rsidR="00750ACA">
        <w:t>ing</w:t>
      </w:r>
      <w:r w:rsidR="0077092A">
        <w:t xml:space="preserve"> ‘gifts in kind’ from local businesses to support raffles, our office and the charity.</w:t>
      </w:r>
    </w:p>
    <w:p w:rsidR="00194E8F" w:rsidRDefault="00194E8F" w:rsidP="00194E8F">
      <w:pPr>
        <w:pStyle w:val="NoSpacing"/>
      </w:pPr>
    </w:p>
    <w:p w:rsidR="00E46CFE" w:rsidRDefault="00E46CFE" w:rsidP="00461558">
      <w:pPr>
        <w:pStyle w:val="NoSpacing"/>
        <w:ind w:left="720" w:hanging="360"/>
        <w:rPr>
          <w:rFonts w:ascii="Helvetica" w:hAnsi="Helvetica" w:cs="Helvetica"/>
          <w:color w:val="333333"/>
          <w:sz w:val="27"/>
          <w:szCs w:val="27"/>
        </w:rPr>
      </w:pPr>
      <w:r>
        <w:lastRenderedPageBreak/>
        <w:t>13.</w:t>
      </w:r>
      <w:r w:rsidRPr="00E86A48">
        <w:rPr>
          <w:rFonts w:cstheme="minorHAnsi"/>
        </w:rPr>
        <w:tab/>
      </w:r>
      <w:r w:rsidRPr="00E86A48">
        <w:rPr>
          <w:rFonts w:cstheme="minorHAnsi"/>
          <w:color w:val="333333"/>
        </w:rPr>
        <w:t>Identify</w:t>
      </w:r>
      <w:r w:rsidR="00461558" w:rsidRPr="00E86A48">
        <w:rPr>
          <w:rFonts w:cstheme="minorHAnsi"/>
          <w:color w:val="333333"/>
        </w:rPr>
        <w:t>ing</w:t>
      </w:r>
      <w:r w:rsidRPr="00E86A48">
        <w:rPr>
          <w:rFonts w:cstheme="minorHAnsi"/>
          <w:color w:val="333333"/>
        </w:rPr>
        <w:t xml:space="preserve"> and build</w:t>
      </w:r>
      <w:r w:rsidR="00461558" w:rsidRPr="00E86A48">
        <w:rPr>
          <w:rFonts w:cstheme="minorHAnsi"/>
          <w:color w:val="333333"/>
        </w:rPr>
        <w:t>ing</w:t>
      </w:r>
      <w:r w:rsidRPr="00E86A48">
        <w:rPr>
          <w:rFonts w:cstheme="minorHAnsi"/>
          <w:color w:val="333333"/>
        </w:rPr>
        <w:t xml:space="preserve"> relationships with potential donors.</w:t>
      </w:r>
      <w:r>
        <w:rPr>
          <w:rFonts w:ascii="Helvetica" w:hAnsi="Helvetica" w:cs="Helvetica"/>
          <w:color w:val="333333"/>
          <w:sz w:val="27"/>
          <w:szCs w:val="27"/>
        </w:rPr>
        <w:t xml:space="preserve">  </w:t>
      </w:r>
      <w:r w:rsidR="00461558">
        <w:t xml:space="preserve">Liaising </w:t>
      </w:r>
      <w:r>
        <w:t xml:space="preserve">by telephone with potential funders, local businesses </w:t>
      </w:r>
      <w:proofErr w:type="spellStart"/>
      <w:r>
        <w:t>etc</w:t>
      </w:r>
      <w:proofErr w:type="spellEnd"/>
    </w:p>
    <w:p w:rsidR="00194E8F" w:rsidRDefault="00194E8F" w:rsidP="00E46CFE">
      <w:pPr>
        <w:pStyle w:val="NoSpacing"/>
        <w:ind w:left="360"/>
      </w:pPr>
    </w:p>
    <w:p w:rsidR="00194E8F" w:rsidRDefault="00461558" w:rsidP="00461558">
      <w:pPr>
        <w:pStyle w:val="NoSpacing"/>
        <w:ind w:firstLine="360"/>
      </w:pPr>
      <w:r>
        <w:t>14.</w:t>
      </w:r>
      <w:r>
        <w:tab/>
      </w:r>
      <w:r w:rsidR="00194E8F">
        <w:t>Maintain</w:t>
      </w:r>
      <w:r>
        <w:t>ing</w:t>
      </w:r>
      <w:r w:rsidR="00194E8F">
        <w:t xml:space="preserve"> spreadsheets showing all fundraising applications, grants received, amount of </w:t>
      </w:r>
    </w:p>
    <w:p w:rsidR="00194E8F" w:rsidRDefault="00194E8F" w:rsidP="00194E8F">
      <w:pPr>
        <w:pStyle w:val="NoSpacing"/>
        <w:ind w:left="720"/>
      </w:pPr>
      <w:proofErr w:type="gramStart"/>
      <w:r>
        <w:t>grant</w:t>
      </w:r>
      <w:proofErr w:type="gramEnd"/>
      <w:r>
        <w:t xml:space="preserve">, monitoring dates </w:t>
      </w:r>
      <w:proofErr w:type="spellStart"/>
      <w:r>
        <w:t>etc</w:t>
      </w:r>
      <w:proofErr w:type="spellEnd"/>
    </w:p>
    <w:p w:rsidR="00194E8F" w:rsidRDefault="00194E8F" w:rsidP="00194E8F">
      <w:pPr>
        <w:pStyle w:val="NoSpacing"/>
      </w:pPr>
    </w:p>
    <w:p w:rsidR="00E46CFE" w:rsidRDefault="00461558" w:rsidP="00461558">
      <w:pPr>
        <w:pStyle w:val="NoSpacing"/>
        <w:ind w:left="360"/>
      </w:pPr>
      <w:r>
        <w:t>15.</w:t>
      </w:r>
      <w:r>
        <w:tab/>
      </w:r>
      <w:proofErr w:type="gramStart"/>
      <w:r>
        <w:t>Ensuring</w:t>
      </w:r>
      <w:proofErr w:type="gramEnd"/>
      <w:r w:rsidR="00194E8F">
        <w:t xml:space="preserve"> all funders are recognized on our website.  </w:t>
      </w:r>
    </w:p>
    <w:p w:rsidR="00E46CFE" w:rsidRDefault="00E46CFE" w:rsidP="00E46CFE">
      <w:pPr>
        <w:pStyle w:val="NoSpacing"/>
        <w:ind w:left="360"/>
      </w:pPr>
    </w:p>
    <w:p w:rsidR="00194E8F" w:rsidRDefault="00461558" w:rsidP="00E46CFE">
      <w:pPr>
        <w:pStyle w:val="NoSpacing"/>
        <w:ind w:left="360"/>
      </w:pPr>
      <w:r>
        <w:t>16.</w:t>
      </w:r>
      <w:r>
        <w:tab/>
      </w:r>
      <w:proofErr w:type="gramStart"/>
      <w:r>
        <w:t>Ensuring</w:t>
      </w:r>
      <w:proofErr w:type="gramEnd"/>
      <w:r w:rsidR="00E46CFE">
        <w:t xml:space="preserve"> all donors are thanked in a timely fashion</w:t>
      </w:r>
      <w:r w:rsidR="00194E8F">
        <w:t>.</w:t>
      </w:r>
    </w:p>
    <w:p w:rsidR="00194E8F" w:rsidRDefault="00194E8F" w:rsidP="00194E8F">
      <w:pPr>
        <w:pStyle w:val="NoSpacing"/>
      </w:pPr>
    </w:p>
    <w:p w:rsidR="00194E8F" w:rsidRDefault="00461558" w:rsidP="00461558">
      <w:pPr>
        <w:pStyle w:val="NoSpacing"/>
        <w:ind w:left="720" w:hanging="360"/>
      </w:pPr>
      <w:r>
        <w:t>17.</w:t>
      </w:r>
      <w:r>
        <w:tab/>
      </w:r>
      <w:r w:rsidR="00194E8F">
        <w:t>Monitor</w:t>
      </w:r>
      <w:r>
        <w:t>ing</w:t>
      </w:r>
      <w:r w:rsidR="00194E8F">
        <w:t xml:space="preserve"> the expenditure linked to each grant ensuring that all money is spent in line with the original application.</w:t>
      </w:r>
    </w:p>
    <w:p w:rsidR="00194E8F" w:rsidRDefault="00194E8F" w:rsidP="00194E8F">
      <w:pPr>
        <w:pStyle w:val="NoSpacing"/>
        <w:ind w:left="720"/>
      </w:pPr>
    </w:p>
    <w:p w:rsidR="00194E8F" w:rsidRDefault="00461558" w:rsidP="00461558">
      <w:pPr>
        <w:pStyle w:val="NoSpacing"/>
        <w:ind w:left="360"/>
      </w:pPr>
      <w:r>
        <w:t>18.</w:t>
      </w:r>
      <w:r>
        <w:tab/>
        <w:t>Complet</w:t>
      </w:r>
      <w:r w:rsidR="00E86A48">
        <w:t>ing</w:t>
      </w:r>
      <w:r w:rsidR="00194E8F">
        <w:t xml:space="preserve"> end of grant monitoring reports</w:t>
      </w:r>
      <w:r>
        <w:t xml:space="preserve"> and evaluation of projects as</w:t>
      </w:r>
      <w:r w:rsidR="00194E8F">
        <w:t xml:space="preserve"> necessary.</w:t>
      </w:r>
    </w:p>
    <w:p w:rsidR="00194E8F" w:rsidRDefault="00194E8F" w:rsidP="00194E8F">
      <w:pPr>
        <w:pStyle w:val="NoSpacing"/>
      </w:pPr>
    </w:p>
    <w:p w:rsidR="00194E8F" w:rsidRDefault="00461558" w:rsidP="00461558">
      <w:pPr>
        <w:pStyle w:val="NoSpacing"/>
        <w:ind w:left="720" w:hanging="360"/>
      </w:pPr>
      <w:r>
        <w:t>19.</w:t>
      </w:r>
      <w:r>
        <w:tab/>
      </w:r>
      <w:r w:rsidR="00194E8F">
        <w:t>Maintain</w:t>
      </w:r>
      <w:r w:rsidR="00E86A48">
        <w:t>ing</w:t>
      </w:r>
      <w:r w:rsidR="00194E8F">
        <w:t xml:space="preserve"> stakeholder relationships, through phone contact, updates and monitoring/evaluation.  </w:t>
      </w:r>
    </w:p>
    <w:p w:rsidR="00194E8F" w:rsidRDefault="00194E8F" w:rsidP="00194E8F">
      <w:pPr>
        <w:pStyle w:val="NoSpacing"/>
      </w:pPr>
    </w:p>
    <w:p w:rsidR="00194E8F" w:rsidRDefault="00461558" w:rsidP="00461558">
      <w:pPr>
        <w:pStyle w:val="NoSpacing"/>
        <w:ind w:left="360"/>
      </w:pPr>
      <w:r>
        <w:t>20.</w:t>
      </w:r>
      <w:r>
        <w:tab/>
      </w:r>
      <w:r w:rsidR="00E86A48">
        <w:t>Liaising</w:t>
      </w:r>
      <w:r w:rsidR="00194E8F">
        <w:t xml:space="preserve"> with CEO to meet fundraising targets.</w:t>
      </w:r>
      <w:r>
        <w:t xml:space="preserve">  Work closely with CEO.</w:t>
      </w:r>
    </w:p>
    <w:p w:rsidR="00461558" w:rsidRDefault="00461558" w:rsidP="00461558">
      <w:pPr>
        <w:pStyle w:val="NoSpacing"/>
        <w:ind w:left="360"/>
      </w:pPr>
    </w:p>
    <w:p w:rsidR="00194E8F" w:rsidRDefault="00461558" w:rsidP="00461558">
      <w:pPr>
        <w:pStyle w:val="NoSpacing"/>
        <w:ind w:left="360"/>
      </w:pPr>
      <w:r>
        <w:t>21.</w:t>
      </w:r>
      <w:r>
        <w:tab/>
      </w:r>
      <w:r w:rsidR="00194E8F">
        <w:t>Work to create a Fundraising Strategy and implement.</w:t>
      </w:r>
    </w:p>
    <w:p w:rsidR="00461558" w:rsidRDefault="00461558" w:rsidP="00461558">
      <w:pPr>
        <w:pStyle w:val="NoSpacing"/>
        <w:ind w:left="360"/>
      </w:pPr>
    </w:p>
    <w:p w:rsidR="00194E8F" w:rsidRDefault="00461558" w:rsidP="00461558">
      <w:pPr>
        <w:pStyle w:val="NoSpacing"/>
        <w:ind w:left="720" w:hanging="360"/>
      </w:pPr>
      <w:r>
        <w:t>22.</w:t>
      </w:r>
      <w:r>
        <w:tab/>
      </w:r>
      <w:r w:rsidR="00194E8F">
        <w:t xml:space="preserve">Work to support local businesses who have chosen Wiltshire Mind as their ‘charity of the year’.  </w:t>
      </w:r>
      <w:r>
        <w:t>(Periodically may need to get involved in fundraising activities).</w:t>
      </w:r>
    </w:p>
    <w:p w:rsidR="00194E8F" w:rsidRDefault="00194E8F" w:rsidP="00194E8F">
      <w:pPr>
        <w:pStyle w:val="NoSpacing"/>
      </w:pPr>
    </w:p>
    <w:p w:rsidR="00750ACA" w:rsidRDefault="00461558" w:rsidP="00750ACA">
      <w:pPr>
        <w:pStyle w:val="NoSpacing"/>
        <w:ind w:left="720" w:hanging="360"/>
      </w:pPr>
      <w:r>
        <w:t>23</w:t>
      </w:r>
      <w:r w:rsidR="00194E8F">
        <w:t xml:space="preserve">. </w:t>
      </w:r>
      <w:r w:rsidR="0077092A">
        <w:tab/>
      </w:r>
      <w:r w:rsidR="00194E8F">
        <w:t xml:space="preserve">Work with members of the public who are fundraising for us. </w:t>
      </w:r>
      <w:r w:rsidR="0077092A">
        <w:t xml:space="preserve"> Organise supporting paperwork, T shirts, collection tins </w:t>
      </w:r>
      <w:proofErr w:type="spellStart"/>
      <w:r w:rsidR="0077092A">
        <w:t>etc</w:t>
      </w:r>
      <w:proofErr w:type="spellEnd"/>
      <w:r w:rsidR="0077092A">
        <w:t xml:space="preserve"> to support.</w:t>
      </w:r>
      <w:r w:rsidR="00750ACA">
        <w:t xml:space="preserve">  </w:t>
      </w:r>
    </w:p>
    <w:p w:rsidR="00750ACA" w:rsidRDefault="00750ACA" w:rsidP="00750ACA">
      <w:pPr>
        <w:pStyle w:val="NoSpacing"/>
        <w:ind w:left="720" w:hanging="360"/>
      </w:pPr>
    </w:p>
    <w:p w:rsidR="00750ACA" w:rsidRDefault="00461558" w:rsidP="00750ACA">
      <w:pPr>
        <w:pStyle w:val="NoSpacing"/>
        <w:ind w:left="720" w:hanging="360"/>
        <w:rPr>
          <w:rFonts w:ascii="Helvetica" w:hAnsi="Helvetica" w:cs="Helvetica"/>
          <w:color w:val="333333"/>
          <w:sz w:val="27"/>
          <w:szCs w:val="27"/>
        </w:rPr>
      </w:pPr>
      <w:r>
        <w:t>24.</w:t>
      </w:r>
      <w:r>
        <w:tab/>
      </w:r>
      <w:r w:rsidR="00750ACA" w:rsidRPr="00CB77D6">
        <w:rPr>
          <w:rFonts w:cstheme="minorHAnsi"/>
          <w:color w:val="333333"/>
        </w:rPr>
        <w:t>Co</w:t>
      </w:r>
      <w:r w:rsidR="00E86A48">
        <w:rPr>
          <w:rFonts w:cstheme="minorHAnsi"/>
          <w:color w:val="333333"/>
        </w:rPr>
        <w:t>-</w:t>
      </w:r>
      <w:r w:rsidR="00750ACA" w:rsidRPr="00CB77D6">
        <w:rPr>
          <w:rFonts w:cstheme="minorHAnsi"/>
          <w:color w:val="333333"/>
        </w:rPr>
        <w:t>ordinate delivery of materials to fundraisers and collection of money from fundraising events</w:t>
      </w:r>
    </w:p>
    <w:p w:rsidR="00194E8F" w:rsidRDefault="00194E8F" w:rsidP="00194E8F">
      <w:pPr>
        <w:pStyle w:val="NoSpacing"/>
        <w:ind w:left="360"/>
      </w:pPr>
    </w:p>
    <w:p w:rsidR="00E46CFE" w:rsidRDefault="0077092A" w:rsidP="0077092A">
      <w:pPr>
        <w:pStyle w:val="NoSpacing"/>
        <w:ind w:left="720" w:hanging="360"/>
      </w:pPr>
      <w:r>
        <w:t>2</w:t>
      </w:r>
      <w:r w:rsidR="00461558">
        <w:t>5</w:t>
      </w:r>
      <w:r>
        <w:t>.</w:t>
      </w:r>
      <w:r>
        <w:tab/>
      </w:r>
      <w:r w:rsidR="00194E8F">
        <w:t>Provide support and advice to anyone fundraising for us</w:t>
      </w:r>
      <w:r>
        <w:t xml:space="preserve"> and attend events as necessary</w:t>
      </w:r>
      <w:r w:rsidR="00E46CFE">
        <w:t>.</w:t>
      </w:r>
    </w:p>
    <w:p w:rsidR="00E46CFE" w:rsidRDefault="00E46CFE" w:rsidP="0077092A">
      <w:pPr>
        <w:pStyle w:val="NoSpacing"/>
        <w:ind w:left="720" w:hanging="360"/>
      </w:pPr>
    </w:p>
    <w:p w:rsidR="00194E8F" w:rsidRDefault="00E46CFE" w:rsidP="0077092A">
      <w:pPr>
        <w:pStyle w:val="NoSpacing"/>
        <w:ind w:left="720" w:hanging="360"/>
      </w:pPr>
      <w:r>
        <w:t>2</w:t>
      </w:r>
      <w:r w:rsidR="00461558">
        <w:t>6</w:t>
      </w:r>
      <w:r>
        <w:t>.</w:t>
      </w:r>
      <w:r>
        <w:tab/>
      </w:r>
      <w:r w:rsidR="0077092A">
        <w:t>Promote events using various mediums.</w:t>
      </w:r>
    </w:p>
    <w:p w:rsidR="00750ACA" w:rsidRDefault="00750ACA" w:rsidP="0077092A">
      <w:pPr>
        <w:pStyle w:val="NoSpacing"/>
        <w:ind w:left="720" w:hanging="360"/>
      </w:pPr>
    </w:p>
    <w:p w:rsidR="00750ACA" w:rsidRDefault="00461558" w:rsidP="00461558">
      <w:pPr>
        <w:pStyle w:val="NoSpacing"/>
        <w:ind w:left="360"/>
      </w:pPr>
      <w:r>
        <w:t>27.</w:t>
      </w:r>
      <w:r>
        <w:tab/>
      </w:r>
      <w:r w:rsidR="00750ACA">
        <w:t>Produce relevant posters, publicity to support campaigns.</w:t>
      </w:r>
    </w:p>
    <w:p w:rsidR="0077092A" w:rsidRDefault="0077092A" w:rsidP="0077092A">
      <w:pPr>
        <w:pStyle w:val="NoSpacing"/>
        <w:ind w:left="720" w:hanging="360"/>
      </w:pPr>
      <w:r>
        <w:tab/>
      </w:r>
    </w:p>
    <w:p w:rsidR="00CB77D6" w:rsidRDefault="00461558" w:rsidP="00CB77D6">
      <w:pPr>
        <w:pStyle w:val="NoSpacing"/>
        <w:ind w:left="720" w:hanging="360"/>
        <w:rPr>
          <w:rFonts w:ascii="Helvetica" w:hAnsi="Helvetica" w:cs="Helvetica"/>
          <w:color w:val="333333"/>
          <w:sz w:val="27"/>
          <w:szCs w:val="27"/>
        </w:rPr>
      </w:pPr>
      <w:r>
        <w:t>28.</w:t>
      </w:r>
      <w:r w:rsidR="00E46CFE" w:rsidRPr="00CB77D6">
        <w:rPr>
          <w:rFonts w:cstheme="minorHAnsi"/>
        </w:rPr>
        <w:tab/>
      </w:r>
      <w:r w:rsidR="00E46CFE" w:rsidRPr="00CB77D6">
        <w:rPr>
          <w:rFonts w:cstheme="minorHAnsi"/>
          <w:color w:val="333333"/>
        </w:rPr>
        <w:t>Plan and facilitate</w:t>
      </w:r>
      <w:r w:rsidR="0077092A" w:rsidRPr="00CB77D6">
        <w:rPr>
          <w:rFonts w:cstheme="minorHAnsi"/>
          <w:color w:val="333333"/>
        </w:rPr>
        <w:t xml:space="preserve"> special events for fundraising, such as silent auctions, dances, golf events, or walks.</w:t>
      </w:r>
    </w:p>
    <w:p w:rsidR="00CB77D6" w:rsidRDefault="00CB77D6" w:rsidP="00CB77D6">
      <w:pPr>
        <w:pStyle w:val="NoSpacing"/>
        <w:ind w:left="720" w:hanging="360"/>
        <w:rPr>
          <w:rFonts w:ascii="Helvetica" w:hAnsi="Helvetica" w:cs="Helvetica"/>
          <w:color w:val="333333"/>
          <w:sz w:val="27"/>
          <w:szCs w:val="27"/>
        </w:rPr>
      </w:pPr>
    </w:p>
    <w:p w:rsidR="003C171C" w:rsidRPr="00CB77D6" w:rsidRDefault="00461558" w:rsidP="00CB77D6">
      <w:pPr>
        <w:pStyle w:val="NoSpacing"/>
        <w:ind w:left="720" w:hanging="360"/>
        <w:rPr>
          <w:rFonts w:ascii="Helvetica" w:hAnsi="Helvetica" w:cs="Helvetica"/>
          <w:color w:val="333333"/>
          <w:sz w:val="27"/>
          <w:szCs w:val="27"/>
        </w:rPr>
      </w:pPr>
      <w:r w:rsidRPr="00CB77D6">
        <w:rPr>
          <w:rFonts w:cstheme="minorHAnsi"/>
          <w:color w:val="333333"/>
        </w:rPr>
        <w:t>29.</w:t>
      </w:r>
      <w:r w:rsidR="00CB77D6">
        <w:rPr>
          <w:rFonts w:cstheme="minorHAnsi"/>
          <w:color w:val="333333"/>
        </w:rPr>
        <w:tab/>
      </w:r>
      <w:r w:rsidR="003C171C" w:rsidRPr="00CB77D6">
        <w:rPr>
          <w:rFonts w:cstheme="minorHAnsi"/>
          <w:color w:val="333333"/>
        </w:rPr>
        <w:t>Develo</w:t>
      </w:r>
      <w:r w:rsidR="00750ACA" w:rsidRPr="00CB77D6">
        <w:rPr>
          <w:rFonts w:cstheme="minorHAnsi"/>
          <w:color w:val="333333"/>
        </w:rPr>
        <w:t>p corporate fundraising initiatives</w:t>
      </w:r>
      <w:r w:rsidR="00CB77D6">
        <w:rPr>
          <w:rFonts w:cstheme="minorHAnsi"/>
          <w:color w:val="333333"/>
        </w:rPr>
        <w:t xml:space="preserve">, such as employer gift </w:t>
      </w:r>
      <w:r w:rsidR="003C171C" w:rsidRPr="00CB77D6">
        <w:rPr>
          <w:rFonts w:cstheme="minorHAnsi"/>
          <w:color w:val="333333"/>
        </w:rPr>
        <w:t>matching</w:t>
      </w:r>
      <w:r w:rsidR="00750ACA" w:rsidRPr="00CB77D6">
        <w:rPr>
          <w:rFonts w:cstheme="minorHAnsi"/>
          <w:color w:val="333333"/>
        </w:rPr>
        <w:t>, employee giving.  Promote to local businesses.</w:t>
      </w:r>
    </w:p>
    <w:p w:rsidR="0077092A" w:rsidRDefault="0077092A" w:rsidP="00194E8F">
      <w:pPr>
        <w:pStyle w:val="NoSpacing"/>
        <w:ind w:left="360"/>
      </w:pPr>
    </w:p>
    <w:p w:rsidR="0077092A" w:rsidRDefault="00461558" w:rsidP="00194E8F">
      <w:pPr>
        <w:pStyle w:val="NoSpacing"/>
        <w:ind w:left="360"/>
      </w:pPr>
      <w:r>
        <w:t>30</w:t>
      </w:r>
      <w:r w:rsidR="0077092A">
        <w:t>.</w:t>
      </w:r>
      <w:r w:rsidR="0077092A">
        <w:tab/>
        <w:t xml:space="preserve">Attend meetings to support applications for funding/charity of the year </w:t>
      </w:r>
      <w:proofErr w:type="spellStart"/>
      <w:r w:rsidR="0077092A">
        <w:t>etc</w:t>
      </w:r>
      <w:proofErr w:type="spellEnd"/>
    </w:p>
    <w:p w:rsidR="00750ACA" w:rsidRDefault="00750ACA" w:rsidP="00194E8F">
      <w:pPr>
        <w:pStyle w:val="NoSpacing"/>
        <w:ind w:left="360"/>
      </w:pPr>
    </w:p>
    <w:p w:rsidR="00750ACA" w:rsidRDefault="00461558" w:rsidP="00194E8F">
      <w:pPr>
        <w:pStyle w:val="NoSpacing"/>
        <w:ind w:left="360"/>
      </w:pPr>
      <w:r>
        <w:t>31</w:t>
      </w:r>
      <w:r w:rsidR="00750ACA">
        <w:tab/>
        <w:t>Provide presentations on our work to support fundraising through local groups</w:t>
      </w:r>
      <w:r w:rsidR="00E86A48">
        <w:t>.</w:t>
      </w:r>
    </w:p>
    <w:p w:rsidR="0077092A" w:rsidRDefault="0077092A" w:rsidP="00194E8F">
      <w:pPr>
        <w:pStyle w:val="NoSpacing"/>
        <w:ind w:left="360"/>
      </w:pPr>
    </w:p>
    <w:p w:rsidR="0077092A" w:rsidRDefault="00461558" w:rsidP="00194E8F">
      <w:pPr>
        <w:pStyle w:val="NoSpacing"/>
        <w:ind w:left="360"/>
      </w:pPr>
      <w:r>
        <w:t>32</w:t>
      </w:r>
      <w:r w:rsidR="0077092A">
        <w:t>.</w:t>
      </w:r>
      <w:r w:rsidR="0077092A">
        <w:tab/>
        <w:t>Collect money from fundraising events</w:t>
      </w:r>
      <w:r w:rsidR="00E86A48">
        <w:t>.</w:t>
      </w:r>
    </w:p>
    <w:p w:rsidR="00194E8F" w:rsidRDefault="00194E8F" w:rsidP="00194E8F">
      <w:pPr>
        <w:pStyle w:val="NoSpacing"/>
        <w:ind w:left="360"/>
      </w:pPr>
    </w:p>
    <w:p w:rsidR="00194E8F" w:rsidRDefault="00461558" w:rsidP="00194E8F">
      <w:pPr>
        <w:pStyle w:val="NoSpacing"/>
        <w:ind w:left="360"/>
      </w:pPr>
      <w:r>
        <w:t>33</w:t>
      </w:r>
      <w:r w:rsidR="00194E8F">
        <w:t>.  Promote Just Giving to fundraisers, monitor income from Just Giving and thank donors.</w:t>
      </w:r>
    </w:p>
    <w:p w:rsidR="00194E8F" w:rsidRDefault="00194E8F" w:rsidP="00194E8F">
      <w:pPr>
        <w:pStyle w:val="NoSpacing"/>
      </w:pPr>
    </w:p>
    <w:p w:rsidR="00194E8F" w:rsidRDefault="00194E8F" w:rsidP="00194E8F">
      <w:pPr>
        <w:pStyle w:val="NoSpacing"/>
      </w:pPr>
    </w:p>
    <w:p w:rsidR="00194E8F" w:rsidRDefault="00461558" w:rsidP="00461558">
      <w:pPr>
        <w:pStyle w:val="NoSpacing"/>
        <w:ind w:left="360"/>
      </w:pPr>
      <w:r>
        <w:t>34.</w:t>
      </w:r>
      <w:r>
        <w:tab/>
      </w:r>
      <w:r w:rsidR="00194E8F">
        <w:t>Investigate new areas of gaining funds.</w:t>
      </w:r>
    </w:p>
    <w:p w:rsidR="00750ACA" w:rsidRDefault="00750ACA" w:rsidP="00750ACA">
      <w:pPr>
        <w:pStyle w:val="NoSpacing"/>
        <w:ind w:left="720"/>
      </w:pPr>
    </w:p>
    <w:p w:rsidR="00E46CFE" w:rsidRDefault="00461558" w:rsidP="00461558">
      <w:pPr>
        <w:pStyle w:val="NoSpacing"/>
        <w:ind w:firstLine="360"/>
      </w:pPr>
      <w:r>
        <w:t>35.</w:t>
      </w:r>
      <w:r>
        <w:tab/>
      </w:r>
      <w:r w:rsidR="00750ACA">
        <w:t>Seek a new patron for the charity.</w:t>
      </w:r>
    </w:p>
    <w:p w:rsidR="00194E8F" w:rsidRDefault="00194E8F" w:rsidP="00194E8F">
      <w:pPr>
        <w:pStyle w:val="NoSpacing"/>
      </w:pPr>
    </w:p>
    <w:p w:rsidR="00461558" w:rsidRDefault="00461558" w:rsidP="00461558">
      <w:pPr>
        <w:pStyle w:val="NoSpacing"/>
        <w:ind w:left="720" w:hanging="360"/>
      </w:pPr>
      <w:r>
        <w:t>36.</w:t>
      </w:r>
      <w:r>
        <w:tab/>
      </w:r>
      <w:r w:rsidR="00194E8F">
        <w:t>Apply to become ‘Charity of the year’ at local supermarkets, building societies and local businesses.</w:t>
      </w:r>
    </w:p>
    <w:p w:rsidR="00461558" w:rsidRDefault="00461558" w:rsidP="00461558">
      <w:pPr>
        <w:pStyle w:val="NoSpacing"/>
      </w:pPr>
    </w:p>
    <w:p w:rsidR="00194E8F" w:rsidRDefault="00E86A48" w:rsidP="00461558">
      <w:pPr>
        <w:pStyle w:val="NoSpacing"/>
        <w:ind w:firstLine="360"/>
      </w:pPr>
      <w:r>
        <w:t>37</w:t>
      </w:r>
      <w:r w:rsidR="00461558">
        <w:t>.</w:t>
      </w:r>
      <w:r w:rsidR="00461558">
        <w:tab/>
      </w:r>
      <w:r w:rsidR="00194E8F">
        <w:t>Manage on line fundraising including Easy fundraising.  Monitor effectiveness.</w:t>
      </w:r>
    </w:p>
    <w:p w:rsidR="00194E8F" w:rsidRDefault="00194E8F" w:rsidP="00194E8F">
      <w:pPr>
        <w:pStyle w:val="NoSpacing"/>
        <w:ind w:left="360"/>
      </w:pPr>
    </w:p>
    <w:p w:rsidR="00194E8F" w:rsidRDefault="00E86A48" w:rsidP="00194E8F">
      <w:pPr>
        <w:pStyle w:val="NoSpacing"/>
        <w:ind w:left="360"/>
      </w:pPr>
      <w:r>
        <w:t>38</w:t>
      </w:r>
      <w:r w:rsidR="00194E8F">
        <w:t>.  Seek corpo</w:t>
      </w:r>
      <w:r w:rsidR="00461558">
        <w:t>rate support and promote other Wiltshire Mind services such as Training</w:t>
      </w:r>
      <w:r w:rsidR="00194E8F">
        <w:t>.</w:t>
      </w:r>
    </w:p>
    <w:p w:rsidR="0077092A" w:rsidRDefault="0077092A" w:rsidP="00194E8F">
      <w:pPr>
        <w:pStyle w:val="NoSpacing"/>
        <w:ind w:left="360"/>
      </w:pPr>
    </w:p>
    <w:p w:rsidR="0077092A" w:rsidRDefault="00E86A48" w:rsidP="0077092A">
      <w:pPr>
        <w:pStyle w:val="NoSpacing"/>
        <w:ind w:left="720" w:hanging="360"/>
      </w:pPr>
      <w:r>
        <w:t>39</w:t>
      </w:r>
      <w:r w:rsidR="0077092A">
        <w:t>.</w:t>
      </w:r>
      <w:r w:rsidR="0077092A">
        <w:tab/>
        <w:t xml:space="preserve">Promote and initiate Gift Aid support through fundraising.  Provide Gift Aid forms as necessary. Monitor. </w:t>
      </w:r>
      <w:r w:rsidR="0077092A" w:rsidRPr="00CB77D6">
        <w:rPr>
          <w:rFonts w:cstheme="minorHAnsi"/>
          <w:color w:val="333333"/>
        </w:rPr>
        <w:t>Explain the tax advantages of contributions to potential donors.</w:t>
      </w:r>
      <w:r w:rsidR="0077092A">
        <w:t xml:space="preserve"> </w:t>
      </w:r>
    </w:p>
    <w:p w:rsidR="0077092A" w:rsidRDefault="0077092A" w:rsidP="0077092A">
      <w:pPr>
        <w:pStyle w:val="NoSpacing"/>
        <w:ind w:left="720" w:hanging="360"/>
      </w:pPr>
    </w:p>
    <w:p w:rsidR="0077092A" w:rsidRDefault="00E86A48" w:rsidP="0077092A">
      <w:pPr>
        <w:pStyle w:val="NoSpacing"/>
        <w:ind w:left="720" w:hanging="360"/>
      </w:pPr>
      <w:r>
        <w:t>40</w:t>
      </w:r>
      <w:r w:rsidR="0077092A">
        <w:t>.</w:t>
      </w:r>
      <w:r w:rsidR="0077092A">
        <w:tab/>
        <w:t>Represent Wiltshire Mind at local events promoting our work and fundraising.</w:t>
      </w:r>
    </w:p>
    <w:p w:rsidR="0077092A" w:rsidRDefault="0077092A" w:rsidP="0077092A">
      <w:pPr>
        <w:pStyle w:val="NoSpacing"/>
        <w:ind w:left="720" w:hanging="360"/>
      </w:pPr>
    </w:p>
    <w:p w:rsidR="00194E8F" w:rsidRDefault="00E86A48" w:rsidP="00750ACA">
      <w:pPr>
        <w:pStyle w:val="NoSpacing"/>
        <w:ind w:left="720" w:hanging="360"/>
      </w:pPr>
      <w:r>
        <w:t>41</w:t>
      </w:r>
      <w:r w:rsidR="00CB77D6">
        <w:t>.</w:t>
      </w:r>
      <w:r w:rsidR="00750ACA">
        <w:t xml:space="preserve">  </w:t>
      </w:r>
      <w:r w:rsidR="003C171C">
        <w:t>Develop proposals, tenders and bids for new work to bring in additional funding.</w:t>
      </w:r>
    </w:p>
    <w:p w:rsidR="003C171C" w:rsidRDefault="003C171C" w:rsidP="00194E8F">
      <w:pPr>
        <w:pStyle w:val="NoSpacing"/>
        <w:ind w:left="720"/>
      </w:pPr>
    </w:p>
    <w:p w:rsidR="00E46CFE" w:rsidRDefault="00CB77D6" w:rsidP="00CB77D6">
      <w:pPr>
        <w:pStyle w:val="NoSpacing"/>
        <w:ind w:left="360"/>
      </w:pPr>
      <w:r>
        <w:t>4</w:t>
      </w:r>
      <w:r w:rsidR="00E86A48">
        <w:t>2</w:t>
      </w:r>
      <w:r>
        <w:t>.</w:t>
      </w:r>
      <w:r>
        <w:tab/>
      </w:r>
      <w:r w:rsidR="00E46CFE">
        <w:t>Send monthl</w:t>
      </w:r>
      <w:r>
        <w:t>y update report</w:t>
      </w:r>
      <w:r w:rsidR="00E46CFE">
        <w:t xml:space="preserve"> to CEO, at </w:t>
      </w:r>
      <w:r>
        <w:t xml:space="preserve">the end of </w:t>
      </w:r>
      <w:r w:rsidR="00E46CFE">
        <w:t>each month.</w:t>
      </w:r>
    </w:p>
    <w:p w:rsidR="00CB77D6" w:rsidRDefault="00CB77D6" w:rsidP="00CB77D6">
      <w:pPr>
        <w:pStyle w:val="NoSpacing"/>
        <w:ind w:left="360"/>
      </w:pPr>
    </w:p>
    <w:p w:rsidR="00750ACA" w:rsidRDefault="00E86A48" w:rsidP="00CB77D6">
      <w:pPr>
        <w:pStyle w:val="NoSpacing"/>
        <w:ind w:left="360"/>
      </w:pPr>
      <w:r>
        <w:t>43</w:t>
      </w:r>
      <w:r w:rsidR="00CB77D6">
        <w:t xml:space="preserve">.  </w:t>
      </w:r>
      <w:r w:rsidR="00750ACA">
        <w:t>Occasional weekend and evening work will be required</w:t>
      </w:r>
      <w:r w:rsidR="00CB77D6">
        <w:t>.</w:t>
      </w:r>
    </w:p>
    <w:p w:rsidR="00E86A48" w:rsidRDefault="00E86A48" w:rsidP="00CB77D6">
      <w:pPr>
        <w:pStyle w:val="NoSpacing"/>
        <w:ind w:left="360"/>
      </w:pPr>
    </w:p>
    <w:p w:rsidR="00E86A48" w:rsidRDefault="00E86A48" w:rsidP="00CB77D6">
      <w:pPr>
        <w:pStyle w:val="NoSpacing"/>
        <w:ind w:left="360"/>
      </w:pPr>
      <w:r>
        <w:t>44.</w:t>
      </w:r>
      <w:r>
        <w:tab/>
        <w:t>Other duties as directed by CEO.</w:t>
      </w:r>
    </w:p>
    <w:p w:rsidR="00E86A48" w:rsidRDefault="00E86A48" w:rsidP="00CB77D6">
      <w:pPr>
        <w:pStyle w:val="NoSpacing"/>
        <w:ind w:left="360"/>
      </w:pPr>
    </w:p>
    <w:p w:rsidR="00E86A48" w:rsidRDefault="00E86A48" w:rsidP="00CB77D6">
      <w:pPr>
        <w:pStyle w:val="NoSpacing"/>
        <w:ind w:left="360"/>
      </w:pPr>
      <w:r>
        <w:t>The role of fundraiser will involve periodical travel across Wiltshire and some out of hours working.</w:t>
      </w:r>
      <w:bookmarkStart w:id="0" w:name="_GoBack"/>
      <w:bookmarkEnd w:id="0"/>
    </w:p>
    <w:p w:rsidR="00E46CFE" w:rsidRDefault="00E46CFE" w:rsidP="00E46CFE">
      <w:pPr>
        <w:pStyle w:val="NoSpacing"/>
      </w:pPr>
    </w:p>
    <w:p w:rsidR="00E46CFE" w:rsidRDefault="00E46CFE" w:rsidP="00194E8F">
      <w:pPr>
        <w:pStyle w:val="NoSpacing"/>
      </w:pPr>
    </w:p>
    <w:p w:rsidR="004D5045" w:rsidRDefault="004D5045"/>
    <w:sectPr w:rsidR="004D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4FC"/>
    <w:multiLevelType w:val="hybridMultilevel"/>
    <w:tmpl w:val="70284A5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34E6916"/>
    <w:multiLevelType w:val="hybridMultilevel"/>
    <w:tmpl w:val="A09E5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16EBE"/>
    <w:multiLevelType w:val="hybridMultilevel"/>
    <w:tmpl w:val="D9148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F"/>
    <w:rsid w:val="00194E8F"/>
    <w:rsid w:val="003C171C"/>
    <w:rsid w:val="00461558"/>
    <w:rsid w:val="004D5045"/>
    <w:rsid w:val="00750ACA"/>
    <w:rsid w:val="0077092A"/>
    <w:rsid w:val="00CB77D6"/>
    <w:rsid w:val="00E46CFE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2FE77-99B9-4BFC-AB99-3C742B0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Carolyn.Beale</cp:lastModifiedBy>
  <cp:revision>2</cp:revision>
  <cp:lastPrinted>2018-06-06T12:53:00Z</cp:lastPrinted>
  <dcterms:created xsi:type="dcterms:W3CDTF">2018-06-06T10:05:00Z</dcterms:created>
  <dcterms:modified xsi:type="dcterms:W3CDTF">2018-06-11T10:26:00Z</dcterms:modified>
</cp:coreProperties>
</file>