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2" w:rsidRPr="006E2E1F" w:rsidRDefault="00F80E62" w:rsidP="00F80E62">
      <w:pPr>
        <w:jc w:val="center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270047" wp14:editId="1F4263C9">
            <wp:extent cx="2266950" cy="6237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82" cy="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62" w:rsidRPr="006E2E1F" w:rsidRDefault="00F80E62" w:rsidP="00F80E62">
      <w:pPr>
        <w:jc w:val="center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4D2CA6" w:rsidRPr="000F38B6" w:rsidRDefault="004D2CA6" w:rsidP="004D2CA6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 xml:space="preserve">Job Description and Person Specification:  </w:t>
      </w:r>
    </w:p>
    <w:p w:rsidR="004D2CA6" w:rsidRPr="000F38B6" w:rsidRDefault="004D2CA6" w:rsidP="004D2CA6">
      <w:pPr>
        <w:jc w:val="center"/>
        <w:rPr>
          <w:rFonts w:ascii="Arial" w:hAnsi="Arial" w:cs="Arial"/>
          <w:b/>
          <w:sz w:val="28"/>
          <w:szCs w:val="28"/>
        </w:rPr>
      </w:pPr>
    </w:p>
    <w:p w:rsidR="00F80E62" w:rsidRPr="000F38B6" w:rsidRDefault="004D2CA6" w:rsidP="004D2CA6">
      <w:pPr>
        <w:jc w:val="center"/>
        <w:rPr>
          <w:rFonts w:ascii="Arial" w:hAnsi="Arial" w:cs="Arial"/>
          <w:b/>
          <w:sz w:val="28"/>
          <w:szCs w:val="28"/>
        </w:rPr>
      </w:pPr>
      <w:r w:rsidRPr="000F38B6">
        <w:rPr>
          <w:rFonts w:ascii="Arial" w:hAnsi="Arial" w:cs="Arial"/>
          <w:b/>
          <w:sz w:val="28"/>
          <w:szCs w:val="28"/>
        </w:rPr>
        <w:t>Counselling Manager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Salary: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2E1F">
        <w:rPr>
          <w:rFonts w:ascii="Arial" w:hAnsi="Arial" w:cs="Arial"/>
          <w:sz w:val="24"/>
          <w:szCs w:val="24"/>
        </w:rPr>
        <w:t>Pay Scale £25,047 - £28,180</w:t>
      </w:r>
      <w:r>
        <w:rPr>
          <w:rFonts w:ascii="Arial" w:hAnsi="Arial" w:cs="Arial"/>
          <w:sz w:val="24"/>
          <w:szCs w:val="24"/>
        </w:rPr>
        <w:t xml:space="preserve"> per annum pro rata 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Hours:  </w:t>
      </w:r>
      <w:r w:rsidRPr="006E2E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2E1F">
        <w:rPr>
          <w:rFonts w:ascii="Arial" w:hAnsi="Arial" w:cs="Arial"/>
          <w:sz w:val="24"/>
          <w:szCs w:val="24"/>
        </w:rPr>
        <w:t>Part-time (21 h</w:t>
      </w:r>
      <w:r>
        <w:rPr>
          <w:rFonts w:ascii="Arial" w:hAnsi="Arial" w:cs="Arial"/>
          <w:sz w:val="24"/>
          <w:szCs w:val="24"/>
        </w:rPr>
        <w:t>ou</w:t>
      </w:r>
      <w:r w:rsidRPr="006E2E1F">
        <w:rPr>
          <w:rFonts w:ascii="Arial" w:hAnsi="Arial" w:cs="Arial"/>
          <w:sz w:val="24"/>
          <w:szCs w:val="24"/>
        </w:rPr>
        <w:t>rs per week, negotiable)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Melksham, Wiltshire 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Executive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ab/>
        <w:t>Volunteer Counsellors, Trainee Counsellors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type:</w:t>
      </w:r>
      <w:r>
        <w:rPr>
          <w:rFonts w:ascii="Arial" w:hAnsi="Arial" w:cs="Arial"/>
          <w:sz w:val="24"/>
          <w:szCs w:val="24"/>
        </w:rPr>
        <w:tab/>
        <w:t>Fixed-term for 12 months with possibility of extension</w:t>
      </w:r>
    </w:p>
    <w:p w:rsidR="00F80E62" w:rsidRDefault="00F80E62" w:rsidP="00F80E62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012276" w:rsidRPr="006E2E1F" w:rsidRDefault="00012276" w:rsidP="00F80E62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Pr="004D2CA6" w:rsidRDefault="004D2CA6" w:rsidP="00F80E62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4D2CA6">
        <w:rPr>
          <w:rFonts w:ascii="Arial" w:hAnsi="Arial" w:cs="Arial"/>
          <w:b/>
          <w:sz w:val="24"/>
          <w:szCs w:val="24"/>
          <w:u w:val="single"/>
        </w:rPr>
        <w:t>Role Summary:</w:t>
      </w:r>
    </w:p>
    <w:p w:rsidR="004D2CA6" w:rsidRPr="006E2E1F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Mind is a local mental health charity.  Our </w:t>
      </w:r>
      <w:r w:rsidRPr="006E2E1F">
        <w:rPr>
          <w:rFonts w:ascii="Arial" w:hAnsi="Arial" w:cs="Arial"/>
          <w:sz w:val="24"/>
          <w:szCs w:val="24"/>
        </w:rPr>
        <w:t>Counselling Service is a busy, well-established counselling service for people across the county of Wiltshire.  We also provide counselling training placements to trainees on accredited counselling diplomas.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 xml:space="preserve">We are recruiting a Counselling Manager to coordinate, </w:t>
      </w:r>
      <w:r>
        <w:rPr>
          <w:rFonts w:ascii="Arial" w:hAnsi="Arial" w:cs="Arial"/>
          <w:sz w:val="24"/>
          <w:szCs w:val="24"/>
        </w:rPr>
        <w:t xml:space="preserve">lead, </w:t>
      </w:r>
      <w:r w:rsidRPr="006E2E1F">
        <w:rPr>
          <w:rFonts w:ascii="Arial" w:hAnsi="Arial" w:cs="Arial"/>
          <w:sz w:val="24"/>
          <w:szCs w:val="24"/>
        </w:rPr>
        <w:t>develop and expand our counselling service.  This is a senior management position in a thriving organisation and requires an experienced practitioner (BACP, UKCP or BPC accredited).  It is essential to have experience of Integrative Counselling and working in an organisational setting, along with a willingness to embrace and develop a broad range of counselling models.  The successful candidate will hold a small caseload of complex cases.  Experience and practice in mentoring trainees and counsellor supervision is also integral to the role.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successful candidate will need to demonstrate high levels of</w:t>
      </w:r>
      <w:r>
        <w:rPr>
          <w:rFonts w:ascii="Arial" w:hAnsi="Arial" w:cs="Arial"/>
          <w:sz w:val="24"/>
          <w:szCs w:val="24"/>
        </w:rPr>
        <w:t xml:space="preserve"> professionalism, leadership and </w:t>
      </w:r>
      <w:r w:rsidRPr="006E2E1F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agement </w:t>
      </w:r>
      <w:r w:rsidRPr="006E2E1F">
        <w:rPr>
          <w:rFonts w:ascii="Arial" w:hAnsi="Arial" w:cs="Arial"/>
          <w:sz w:val="24"/>
          <w:szCs w:val="24"/>
        </w:rPr>
        <w:t xml:space="preserve">skills.  Close liaison with both, the Chief Executive and the Office Administrator will be an integral part of the work.  </w:t>
      </w: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 w:rsidRPr="006E2E1F">
        <w:rPr>
          <w:rFonts w:ascii="Arial" w:hAnsi="Arial" w:cs="Arial"/>
          <w:sz w:val="24"/>
          <w:szCs w:val="24"/>
        </w:rPr>
        <w:t>The role is subject to receiving satisfactory references, Enhanced Disclosure and Ba</w:t>
      </w:r>
      <w:r w:rsidR="007C5D85">
        <w:rPr>
          <w:rFonts w:ascii="Arial" w:hAnsi="Arial" w:cs="Arial"/>
          <w:sz w:val="24"/>
          <w:szCs w:val="24"/>
        </w:rPr>
        <w:t>r</w:t>
      </w:r>
      <w:r w:rsidRPr="006E2E1F">
        <w:rPr>
          <w:rFonts w:ascii="Arial" w:hAnsi="Arial" w:cs="Arial"/>
          <w:sz w:val="24"/>
          <w:szCs w:val="24"/>
        </w:rPr>
        <w:t>ring Service checks and a six month probationary period.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hours will be 21 hours per week, but there is scope for this position to become full-time in future, subject to the requirements and demands of a growing service.</w:t>
      </w:r>
    </w:p>
    <w:p w:rsidR="00F13AD0" w:rsidRDefault="00F13AD0" w:rsidP="00F80E62">
      <w:pPr>
        <w:jc w:val="left"/>
        <w:rPr>
          <w:rFonts w:ascii="Arial" w:hAnsi="Arial" w:cs="Arial"/>
          <w:sz w:val="24"/>
          <w:szCs w:val="24"/>
        </w:rPr>
      </w:pPr>
    </w:p>
    <w:p w:rsidR="00F13AD0" w:rsidRDefault="00F13AD0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evening and weekend work may be required.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Pr="006E2E1F" w:rsidRDefault="00012276" w:rsidP="00012276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szCs w:val="24"/>
        </w:rPr>
      </w:pP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F13AD0" w:rsidRDefault="00F1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Default="000F38B6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Pr="000F38B6" w:rsidRDefault="004B38D6" w:rsidP="006300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8B6">
        <w:rPr>
          <w:rFonts w:ascii="Arial" w:hAnsi="Arial" w:cs="Arial"/>
          <w:b/>
          <w:sz w:val="24"/>
          <w:szCs w:val="24"/>
          <w:u w:val="single"/>
        </w:rPr>
        <w:t>Job Description</w:t>
      </w:r>
      <w:r w:rsidR="004D2CA6" w:rsidRPr="000F38B6">
        <w:rPr>
          <w:rFonts w:ascii="Arial" w:hAnsi="Arial" w:cs="Arial"/>
          <w:b/>
          <w:sz w:val="24"/>
          <w:szCs w:val="24"/>
          <w:u w:val="single"/>
        </w:rPr>
        <w:t>:</w:t>
      </w:r>
    </w:p>
    <w:p w:rsidR="000F38B6" w:rsidRDefault="000F38B6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4B38D6" w:rsidRPr="006300A2" w:rsidRDefault="004B38D6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Management &amp; Development:</w:t>
      </w:r>
    </w:p>
    <w:p w:rsidR="004B38D6" w:rsidRDefault="004B38D6" w:rsidP="00F80E62">
      <w:pPr>
        <w:jc w:val="left"/>
        <w:rPr>
          <w:rFonts w:ascii="Arial" w:hAnsi="Arial" w:cs="Arial"/>
          <w:sz w:val="24"/>
          <w:szCs w:val="24"/>
        </w:rPr>
      </w:pPr>
    </w:p>
    <w:p w:rsidR="004B38D6" w:rsidRPr="00F13AD0" w:rsidRDefault="004D2CA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coordinate, manage and lead a safe, professional and accessible face to face counselling service.</w:t>
      </w:r>
    </w:p>
    <w:p w:rsidR="004B38D6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review appropriate policies and procedures, including referral, assessment, financial and administrative procedures.</w:t>
      </w:r>
    </w:p>
    <w:p w:rsidR="00F13AD0" w:rsidRP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implement a business plan for the service.</w:t>
      </w:r>
    </w:p>
    <w:p w:rsidR="004B38D6" w:rsidRPr="00F13AD0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the recruitment and induction of volunteer counsellors.</w:t>
      </w:r>
    </w:p>
    <w:p w:rsidR="004B38D6" w:rsidRPr="00F13AD0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line management to volunteer counsellors.</w:t>
      </w:r>
    </w:p>
    <w:p w:rsidR="004B38D6" w:rsidRPr="00F13AD0" w:rsidRDefault="004B38D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local training providers regarding trainee counselling placements.</w:t>
      </w:r>
    </w:p>
    <w:p w:rsidR="004B38D6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lead the initial screening and subsequent </w:t>
      </w:r>
      <w:r w:rsidR="004B38D6">
        <w:rPr>
          <w:rFonts w:ascii="Arial" w:hAnsi="Arial" w:cs="Arial"/>
          <w:sz w:val="24"/>
          <w:szCs w:val="24"/>
        </w:rPr>
        <w:t>mentoring of trainee counsellors on placements.</w:t>
      </w:r>
    </w:p>
    <w:p w:rsidR="00F13AD0" w:rsidRP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potential training needs in volunteer counsellors.</w:t>
      </w:r>
    </w:p>
    <w:p w:rsidR="006300A2" w:rsidRPr="00F13AD0" w:rsidRDefault="006300A2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expand existing service provision.</w:t>
      </w:r>
    </w:p>
    <w:p w:rsidR="000F38B6" w:rsidRPr="00F13AD0" w:rsidRDefault="006300A2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publicise the counselling service among relevant agencies, referrers, serv</w:t>
      </w:r>
      <w:r w:rsidR="00012276">
        <w:rPr>
          <w:rFonts w:ascii="Arial" w:hAnsi="Arial" w:cs="Arial"/>
          <w:sz w:val="24"/>
          <w:szCs w:val="24"/>
        </w:rPr>
        <w:t>ice users and potential service</w:t>
      </w:r>
      <w:r w:rsidR="004757B0">
        <w:rPr>
          <w:rFonts w:ascii="Arial" w:hAnsi="Arial" w:cs="Arial"/>
          <w:sz w:val="24"/>
          <w:szCs w:val="24"/>
        </w:rPr>
        <w:t xml:space="preserve"> users</w:t>
      </w:r>
      <w:r w:rsidR="00012276">
        <w:rPr>
          <w:rFonts w:ascii="Arial" w:hAnsi="Arial" w:cs="Arial"/>
          <w:sz w:val="24"/>
          <w:szCs w:val="24"/>
        </w:rPr>
        <w:t>.</w:t>
      </w:r>
    </w:p>
    <w:p w:rsidR="00F13AD0" w:rsidRPr="00F13AD0" w:rsidRDefault="000F38B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and network with relevant statutory and voluntary sector partners.</w:t>
      </w:r>
    </w:p>
    <w:p w:rsid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regulatory bodies and ensure the service remains accredited.</w:t>
      </w: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Pr="006300A2" w:rsidRDefault="004B38D6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6300A2">
        <w:rPr>
          <w:rFonts w:ascii="Arial" w:hAnsi="Arial" w:cs="Arial"/>
          <w:b/>
          <w:sz w:val="24"/>
          <w:szCs w:val="24"/>
        </w:rPr>
        <w:t>Service Delivery:</w:t>
      </w:r>
    </w:p>
    <w:p w:rsidR="006300A2" w:rsidRDefault="006300A2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assessments and allocate clients to counsellors.</w:t>
      </w:r>
    </w:p>
    <w:p w:rsidR="00012276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the counselling waiting list.</w:t>
      </w:r>
    </w:p>
    <w:p w:rsidR="00F13AD0" w:rsidRPr="00F13AD0" w:rsidRDefault="00F13AD0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manage client record systems.</w:t>
      </w:r>
    </w:p>
    <w:p w:rsidR="00012276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a small case load of complex clients.</w:t>
      </w:r>
    </w:p>
    <w:p w:rsidR="00012276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safeguarding procedures are adhered to.</w:t>
      </w:r>
    </w:p>
    <w:p w:rsidR="00F13AD0" w:rsidRPr="00F13AD0" w:rsidRDefault="00012276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coordinate external clinical supervision for self and volunteer counsellors.</w:t>
      </w:r>
    </w:p>
    <w:p w:rsidR="00F13AD0" w:rsidRDefault="00F13AD0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service is delivered in line with BACP guidelines &amp; ethical framework.</w:t>
      </w:r>
    </w:p>
    <w:p w:rsidR="00F13AD0" w:rsidRDefault="00F13AD0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ad</w:t>
      </w:r>
      <w:r w:rsidR="00AE5E47">
        <w:rPr>
          <w:rFonts w:ascii="Arial" w:hAnsi="Arial" w:cs="Arial"/>
          <w:sz w:val="24"/>
          <w:szCs w:val="24"/>
        </w:rPr>
        <w:t>min support as appropriate.</w:t>
      </w:r>
    </w:p>
    <w:p w:rsidR="00AE5E47" w:rsidRDefault="00AE5E47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line management about the delivery of the service.</w:t>
      </w:r>
    </w:p>
    <w:p w:rsidR="00893E82" w:rsidRDefault="00893E82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client complaints are investigated and dealt with appropriately.</w:t>
      </w:r>
    </w:p>
    <w:p w:rsidR="006300A2" w:rsidRDefault="006300A2" w:rsidP="00F80E62">
      <w:pPr>
        <w:jc w:val="left"/>
        <w:rPr>
          <w:rFonts w:ascii="Arial" w:hAnsi="Arial" w:cs="Arial"/>
          <w:sz w:val="24"/>
          <w:szCs w:val="24"/>
        </w:rPr>
      </w:pPr>
    </w:p>
    <w:p w:rsidR="006300A2" w:rsidRPr="00012276" w:rsidRDefault="006300A2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012276">
        <w:rPr>
          <w:rFonts w:ascii="Arial" w:hAnsi="Arial" w:cs="Arial"/>
          <w:b/>
          <w:sz w:val="24"/>
          <w:szCs w:val="24"/>
        </w:rPr>
        <w:t>Service Monitoring &amp; Evaluation:</w:t>
      </w:r>
    </w:p>
    <w:p w:rsidR="006300A2" w:rsidRDefault="006300A2" w:rsidP="00F80E62">
      <w:pPr>
        <w:jc w:val="left"/>
        <w:rPr>
          <w:rFonts w:ascii="Arial" w:hAnsi="Arial" w:cs="Arial"/>
          <w:sz w:val="24"/>
          <w:szCs w:val="24"/>
        </w:rPr>
      </w:pPr>
    </w:p>
    <w:p w:rsidR="000F38B6" w:rsidRPr="00F13AD0" w:rsidRDefault="006300A2" w:rsidP="00F13AD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up and maintain appropriate record keeping systems in line w</w:t>
      </w:r>
      <w:r w:rsidR="00012276">
        <w:rPr>
          <w:rFonts w:ascii="Arial" w:hAnsi="Arial" w:cs="Arial"/>
          <w:sz w:val="24"/>
          <w:szCs w:val="24"/>
        </w:rPr>
        <w:t>ith data protection requirements.</w:t>
      </w:r>
    </w:p>
    <w:p w:rsidR="00012276" w:rsidRPr="00F13AD0" w:rsidRDefault="000F38B6" w:rsidP="0001227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service outcomes and outputs are effectively monitored and evaluated and p</w:t>
      </w:r>
      <w:r w:rsidR="006300A2" w:rsidRPr="000F38B6">
        <w:rPr>
          <w:rFonts w:ascii="Arial" w:hAnsi="Arial" w:cs="Arial"/>
          <w:sz w:val="24"/>
          <w:szCs w:val="24"/>
        </w:rPr>
        <w:t>repare service statistics</w:t>
      </w:r>
      <w:r w:rsidR="00012276" w:rsidRPr="000F38B6">
        <w:rPr>
          <w:rFonts w:ascii="Arial" w:hAnsi="Arial" w:cs="Arial"/>
          <w:sz w:val="24"/>
          <w:szCs w:val="24"/>
        </w:rPr>
        <w:t xml:space="preserve"> when required.</w:t>
      </w:r>
    </w:p>
    <w:p w:rsidR="00012276" w:rsidRDefault="006300A2" w:rsidP="00F80E6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budgets are adhered to and financial systems maintained</w:t>
      </w:r>
      <w:r w:rsidR="000F38B6">
        <w:rPr>
          <w:rFonts w:ascii="Arial" w:hAnsi="Arial" w:cs="Arial"/>
          <w:sz w:val="24"/>
          <w:szCs w:val="24"/>
        </w:rPr>
        <w:t>.</w:t>
      </w:r>
    </w:p>
    <w:p w:rsidR="000F38B6" w:rsidRDefault="000F38B6" w:rsidP="000F38B6">
      <w:pPr>
        <w:jc w:val="left"/>
        <w:rPr>
          <w:rFonts w:ascii="Arial" w:hAnsi="Arial" w:cs="Arial"/>
          <w:sz w:val="24"/>
          <w:szCs w:val="24"/>
        </w:rPr>
      </w:pPr>
    </w:p>
    <w:p w:rsidR="000F38B6" w:rsidRPr="000F38B6" w:rsidRDefault="000F38B6" w:rsidP="000F38B6">
      <w:pPr>
        <w:jc w:val="left"/>
        <w:rPr>
          <w:rFonts w:ascii="Arial" w:hAnsi="Arial" w:cs="Arial"/>
          <w:sz w:val="24"/>
          <w:szCs w:val="24"/>
        </w:rPr>
      </w:pPr>
    </w:p>
    <w:p w:rsidR="004B38D6" w:rsidRPr="000F38B6" w:rsidRDefault="00012276" w:rsidP="00012276">
      <w:pPr>
        <w:jc w:val="center"/>
        <w:rPr>
          <w:rFonts w:ascii="Arial" w:hAnsi="Arial" w:cs="Arial"/>
          <w:b/>
          <w:sz w:val="24"/>
          <w:szCs w:val="24"/>
        </w:rPr>
      </w:pPr>
      <w:r w:rsidRPr="000F38B6">
        <w:rPr>
          <w:rFonts w:ascii="Arial" w:hAnsi="Arial" w:cs="Arial"/>
          <w:b/>
          <w:sz w:val="24"/>
          <w:szCs w:val="24"/>
        </w:rPr>
        <w:t>Please note this job description is intended to outline the main duties of the post and may change as the post and service develops.</w:t>
      </w: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012276" w:rsidRDefault="00012276" w:rsidP="00F80E62">
      <w:pPr>
        <w:jc w:val="left"/>
        <w:rPr>
          <w:rFonts w:ascii="Arial" w:hAnsi="Arial" w:cs="Arial"/>
          <w:sz w:val="24"/>
          <w:szCs w:val="24"/>
        </w:rPr>
      </w:pPr>
    </w:p>
    <w:p w:rsidR="004B38D6" w:rsidRDefault="004B38D6" w:rsidP="00F80E62">
      <w:pPr>
        <w:jc w:val="left"/>
        <w:rPr>
          <w:rFonts w:ascii="Arial" w:hAnsi="Arial" w:cs="Arial"/>
          <w:sz w:val="24"/>
          <w:szCs w:val="24"/>
        </w:rPr>
      </w:pPr>
    </w:p>
    <w:p w:rsidR="00F13AD0" w:rsidRDefault="00F13A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1327D" w:rsidRPr="0011327D" w:rsidRDefault="0011327D" w:rsidP="001132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27D">
        <w:rPr>
          <w:rFonts w:ascii="Arial" w:hAnsi="Arial" w:cs="Arial"/>
          <w:b/>
          <w:sz w:val="24"/>
          <w:szCs w:val="24"/>
          <w:u w:val="single"/>
        </w:rPr>
        <w:lastRenderedPageBreak/>
        <w:t>Person Specification:</w:t>
      </w:r>
    </w:p>
    <w:p w:rsidR="008E64E8" w:rsidRDefault="008E64E8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Pr="008E64E8" w:rsidRDefault="0011327D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Training / Qualifications / Attainments: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1E21C0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Recognised qualification in counselling or psychotherapy (</w:t>
            </w:r>
            <w:r w:rsidR="001E361B">
              <w:rPr>
                <w:rFonts w:ascii="Arial" w:hAnsi="Arial" w:cs="Arial"/>
                <w:sz w:val="24"/>
                <w:szCs w:val="24"/>
              </w:rPr>
              <w:t>Level 4 two-</w:t>
            </w:r>
            <w:r>
              <w:rPr>
                <w:rFonts w:ascii="Arial" w:hAnsi="Arial" w:cs="Arial"/>
                <w:sz w:val="24"/>
                <w:szCs w:val="24"/>
              </w:rPr>
              <w:t>year diploma minimum)</w:t>
            </w:r>
          </w:p>
        </w:tc>
        <w:tc>
          <w:tcPr>
            <w:tcW w:w="5341" w:type="dxa"/>
          </w:tcPr>
          <w:p w:rsidR="008E64E8" w:rsidRDefault="00CE6481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5 diploma or above 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significant post-qualifying continuous professional development</w:t>
            </w:r>
          </w:p>
        </w:tc>
        <w:tc>
          <w:tcPr>
            <w:tcW w:w="5341" w:type="dxa"/>
          </w:tcPr>
          <w:p w:rsidR="008E64E8" w:rsidRDefault="00CE6481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6 certificate in counselling supervision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a professional body, preferably BACP, UKCP or BPC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Eligible for or working towards professional accreditation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D45" w:rsidTr="00FB2A5B">
        <w:tc>
          <w:tcPr>
            <w:tcW w:w="5341" w:type="dxa"/>
          </w:tcPr>
          <w:p w:rsidR="00BE4D45" w:rsidRDefault="00BE4D4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BACP accreditation / UKCP reg or equivalent</w:t>
            </w:r>
            <w:bookmarkStart w:id="0" w:name="_GoBack"/>
            <w:bookmarkEnd w:id="0"/>
          </w:p>
        </w:tc>
        <w:tc>
          <w:tcPr>
            <w:tcW w:w="5341" w:type="dxa"/>
          </w:tcPr>
          <w:p w:rsidR="00BE4D45" w:rsidRDefault="00BE4D4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27D" w:rsidRDefault="0011327D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Pr="008E64E8" w:rsidRDefault="0011327D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Experience: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assessments and provide high quality counselling</w:t>
            </w:r>
          </w:p>
        </w:tc>
        <w:tc>
          <w:tcPr>
            <w:tcW w:w="5341" w:type="dxa"/>
          </w:tcPr>
          <w:p w:rsidR="008E64E8" w:rsidRDefault="0090155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group work</w:t>
            </w:r>
          </w:p>
        </w:tc>
      </w:tr>
      <w:tr w:rsidR="008E64E8" w:rsidTr="00FB2A5B">
        <w:tc>
          <w:tcPr>
            <w:tcW w:w="5341" w:type="dxa"/>
          </w:tcPr>
          <w:p w:rsidR="008E64E8" w:rsidRDefault="001E361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recent clinical</w:t>
            </w:r>
            <w:r w:rsidR="002B71C5">
              <w:rPr>
                <w:rFonts w:ascii="Arial" w:hAnsi="Arial" w:cs="Arial"/>
                <w:sz w:val="24"/>
                <w:szCs w:val="24"/>
              </w:rPr>
              <w:t xml:space="preserve"> experience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an organisational setting</w:t>
            </w:r>
          </w:p>
        </w:tc>
        <w:tc>
          <w:tcPr>
            <w:tcW w:w="5341" w:type="dxa"/>
          </w:tcPr>
          <w:p w:rsidR="008E64E8" w:rsidRDefault="00134B44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counselling in the voluntary sector</w:t>
            </w:r>
          </w:p>
        </w:tc>
      </w:tr>
      <w:tr w:rsidR="008E64E8" w:rsidTr="00FB2A5B">
        <w:tc>
          <w:tcPr>
            <w:tcW w:w="5341" w:type="dxa"/>
          </w:tcPr>
          <w:p w:rsidR="008E64E8" w:rsidRDefault="002B71C5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time-limited counselling approach as well as longer term work.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C5" w:rsidTr="002B71C5">
        <w:tc>
          <w:tcPr>
            <w:tcW w:w="5341" w:type="dxa"/>
          </w:tcPr>
          <w:p w:rsidR="002B71C5" w:rsidRDefault="00134B44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integrative counselling</w:t>
            </w:r>
          </w:p>
        </w:tc>
        <w:tc>
          <w:tcPr>
            <w:tcW w:w="5341" w:type="dxa"/>
          </w:tcPr>
          <w:p w:rsidR="002B71C5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experience of working with different</w:t>
            </w:r>
            <w:r w:rsidR="00134B44">
              <w:rPr>
                <w:rFonts w:ascii="Arial" w:hAnsi="Arial" w:cs="Arial"/>
                <w:sz w:val="24"/>
                <w:szCs w:val="24"/>
              </w:rPr>
              <w:t xml:space="preserve"> modalities</w:t>
            </w:r>
          </w:p>
        </w:tc>
      </w:tr>
      <w:tr w:rsidR="002B71C5" w:rsidTr="002B71C5">
        <w:tc>
          <w:tcPr>
            <w:tcW w:w="5341" w:type="dxa"/>
          </w:tcPr>
          <w:p w:rsidR="002B71C5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managing service development </w:t>
            </w:r>
          </w:p>
        </w:tc>
        <w:tc>
          <w:tcPr>
            <w:tcW w:w="5341" w:type="dxa"/>
          </w:tcPr>
          <w:p w:rsidR="002B71C5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experience of change management,  </w:t>
            </w:r>
            <w:r w:rsidR="002C1912">
              <w:rPr>
                <w:rFonts w:ascii="Arial" w:hAnsi="Arial" w:cs="Arial"/>
                <w:sz w:val="24"/>
                <w:szCs w:val="24"/>
              </w:rPr>
              <w:t xml:space="preserve">service evaluation,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service improvement or </w:t>
            </w:r>
            <w:r w:rsidR="002C1912">
              <w:rPr>
                <w:rFonts w:ascii="Arial" w:hAnsi="Arial" w:cs="Arial"/>
                <w:sz w:val="24"/>
                <w:szCs w:val="24"/>
              </w:rPr>
              <w:t xml:space="preserve">contributing to </w:t>
            </w:r>
            <w:r>
              <w:rPr>
                <w:rFonts w:ascii="Arial" w:hAnsi="Arial" w:cs="Arial"/>
                <w:sz w:val="24"/>
                <w:szCs w:val="24"/>
              </w:rPr>
              <w:t>business expansion</w:t>
            </w:r>
          </w:p>
        </w:tc>
      </w:tr>
      <w:tr w:rsidR="00261098" w:rsidTr="00261098"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5B37C8">
              <w:rPr>
                <w:rFonts w:ascii="Arial" w:hAnsi="Arial" w:cs="Arial"/>
                <w:sz w:val="24"/>
                <w:szCs w:val="24"/>
              </w:rPr>
              <w:t xml:space="preserve">recruiting and </w:t>
            </w:r>
            <w:r>
              <w:rPr>
                <w:rFonts w:ascii="Arial" w:hAnsi="Arial" w:cs="Arial"/>
                <w:sz w:val="24"/>
                <w:szCs w:val="24"/>
              </w:rPr>
              <w:t>managing staff</w:t>
            </w:r>
          </w:p>
        </w:tc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managing volunteers and </w:t>
            </w:r>
            <w:r w:rsidR="0090155B">
              <w:rPr>
                <w:rFonts w:ascii="Arial" w:hAnsi="Arial" w:cs="Arial"/>
                <w:sz w:val="24"/>
                <w:szCs w:val="24"/>
              </w:rPr>
              <w:t xml:space="preserve">/ or mentoring </w:t>
            </w:r>
            <w:r>
              <w:rPr>
                <w:rFonts w:ascii="Arial" w:hAnsi="Arial" w:cs="Arial"/>
                <w:sz w:val="24"/>
                <w:szCs w:val="24"/>
              </w:rPr>
              <w:t>trainees</w:t>
            </w:r>
          </w:p>
        </w:tc>
      </w:tr>
    </w:tbl>
    <w:p w:rsidR="0011327D" w:rsidRDefault="0011327D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Pr="008E64E8" w:rsidRDefault="0011327D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Skills: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assess client’s needs and risks</w:t>
            </w:r>
            <w:r w:rsidR="0090155B">
              <w:rPr>
                <w:rFonts w:ascii="Arial" w:hAnsi="Arial" w:cs="Arial"/>
                <w:sz w:val="24"/>
                <w:szCs w:val="24"/>
              </w:rPr>
              <w:t xml:space="preserve"> including those with complex issues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B68" w:rsidTr="004E7B68">
        <w:tc>
          <w:tcPr>
            <w:tcW w:w="5341" w:type="dxa"/>
          </w:tcPr>
          <w:p w:rsidR="004E7B6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</w:t>
            </w:r>
            <w:r w:rsidR="0090155B">
              <w:rPr>
                <w:rFonts w:ascii="Arial" w:hAnsi="Arial" w:cs="Arial"/>
                <w:sz w:val="24"/>
                <w:szCs w:val="24"/>
              </w:rPr>
              <w:t xml:space="preserve"> and ability to maintain clear boundaries</w:t>
            </w:r>
          </w:p>
        </w:tc>
        <w:tc>
          <w:tcPr>
            <w:tcW w:w="5341" w:type="dxa"/>
          </w:tcPr>
          <w:p w:rsidR="004E7B6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team working ethos and team management skills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 with clients, colleagues and management, both verbally and in writing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recording and monitoring skills and ability to interpret data to produce reports</w:t>
            </w:r>
          </w:p>
        </w:tc>
        <w:tc>
          <w:tcPr>
            <w:tcW w:w="5341" w:type="dxa"/>
          </w:tcPr>
          <w:p w:rsidR="008E64E8" w:rsidRDefault="0090155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audit and / or research</w:t>
            </w:r>
          </w:p>
        </w:tc>
      </w:tr>
      <w:tr w:rsidR="00261098" w:rsidTr="00261098"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organisational, project management and IT skills</w:t>
            </w:r>
          </w:p>
        </w:tc>
        <w:tc>
          <w:tcPr>
            <w:tcW w:w="5341" w:type="dxa"/>
          </w:tcPr>
          <w:p w:rsidR="0026109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="00CE6481">
              <w:rPr>
                <w:rFonts w:ascii="Arial" w:hAnsi="Arial" w:cs="Arial"/>
                <w:sz w:val="24"/>
                <w:szCs w:val="24"/>
              </w:rPr>
              <w:t>knowledge of IT systems used in the monitoring of high quality counselling services</w:t>
            </w:r>
            <w:r w:rsidR="00FD161F">
              <w:rPr>
                <w:rFonts w:ascii="Arial" w:hAnsi="Arial" w:cs="Arial"/>
                <w:sz w:val="24"/>
                <w:szCs w:val="24"/>
              </w:rPr>
              <w:t>, possible experience of using CORE</w:t>
            </w:r>
          </w:p>
        </w:tc>
      </w:tr>
    </w:tbl>
    <w:p w:rsidR="008E64E8" w:rsidRDefault="008E64E8" w:rsidP="00F80E62">
      <w:pPr>
        <w:jc w:val="left"/>
        <w:rPr>
          <w:rFonts w:ascii="Arial" w:hAnsi="Arial" w:cs="Arial"/>
          <w:sz w:val="24"/>
          <w:szCs w:val="24"/>
        </w:rPr>
      </w:pPr>
    </w:p>
    <w:p w:rsidR="0090155B" w:rsidRDefault="0090155B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90155B" w:rsidRDefault="0090155B" w:rsidP="00F80E62">
      <w:pPr>
        <w:jc w:val="left"/>
        <w:rPr>
          <w:rFonts w:ascii="Arial" w:hAnsi="Arial" w:cs="Arial"/>
          <w:b/>
          <w:sz w:val="24"/>
          <w:szCs w:val="24"/>
        </w:rPr>
      </w:pPr>
    </w:p>
    <w:p w:rsidR="0011327D" w:rsidRPr="008E64E8" w:rsidRDefault="008E64E8" w:rsidP="00F80E62">
      <w:pPr>
        <w:jc w:val="left"/>
        <w:rPr>
          <w:rFonts w:ascii="Arial" w:hAnsi="Arial" w:cs="Arial"/>
          <w:b/>
          <w:sz w:val="24"/>
          <w:szCs w:val="24"/>
        </w:rPr>
      </w:pPr>
      <w:r w:rsidRPr="008E64E8">
        <w:rPr>
          <w:rFonts w:ascii="Arial" w:hAnsi="Arial" w:cs="Arial"/>
          <w:b/>
          <w:sz w:val="24"/>
          <w:szCs w:val="24"/>
        </w:rPr>
        <w:t>General:</w:t>
      </w:r>
    </w:p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64E8" w:rsidRPr="001B726C" w:rsidTr="00FB2A5B"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Essential:</w:t>
            </w:r>
          </w:p>
        </w:tc>
        <w:tc>
          <w:tcPr>
            <w:tcW w:w="5341" w:type="dxa"/>
          </w:tcPr>
          <w:p w:rsidR="008E64E8" w:rsidRPr="001B726C" w:rsidRDefault="001B726C" w:rsidP="00FB2A5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B726C"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8E64E8" w:rsidTr="00FB2A5B">
        <w:tc>
          <w:tcPr>
            <w:tcW w:w="5341" w:type="dxa"/>
          </w:tcPr>
          <w:p w:rsidR="008E64E8" w:rsidRDefault="0026109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well within a team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261098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261098">
              <w:rPr>
                <w:rFonts w:ascii="Arial" w:hAnsi="Arial" w:cs="Arial"/>
                <w:sz w:val="24"/>
                <w:szCs w:val="24"/>
              </w:rPr>
              <w:t xml:space="preserve"> under pressure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handling</w:t>
            </w:r>
            <w:r w:rsidR="00261098">
              <w:rPr>
                <w:rFonts w:ascii="Arial" w:hAnsi="Arial" w:cs="Arial"/>
                <w:sz w:val="24"/>
                <w:szCs w:val="24"/>
              </w:rPr>
              <w:t xml:space="preserve"> competing demands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4E7B6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independently and managing own workload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4E8" w:rsidTr="00FB2A5B">
        <w:tc>
          <w:tcPr>
            <w:tcW w:w="5341" w:type="dxa"/>
          </w:tcPr>
          <w:p w:rsidR="008E64E8" w:rsidRDefault="0090155B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strong commitment to increase the availability of affordable counselling in Wiltshire</w:t>
            </w:r>
          </w:p>
        </w:tc>
        <w:tc>
          <w:tcPr>
            <w:tcW w:w="5341" w:type="dxa"/>
          </w:tcPr>
          <w:p w:rsidR="008E64E8" w:rsidRDefault="008E64E8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82" w:rsidTr="00FB2A5B">
        <w:tc>
          <w:tcPr>
            <w:tcW w:w="5341" w:type="dxa"/>
          </w:tcPr>
          <w:p w:rsidR="00893E82" w:rsidRDefault="00893E82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contribute to the charitable aims of the organisation</w:t>
            </w:r>
          </w:p>
        </w:tc>
        <w:tc>
          <w:tcPr>
            <w:tcW w:w="5341" w:type="dxa"/>
          </w:tcPr>
          <w:p w:rsidR="00893E82" w:rsidRDefault="00893E82" w:rsidP="00FB2A5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64E8" w:rsidRDefault="008E64E8" w:rsidP="008E64E8">
      <w:pPr>
        <w:jc w:val="left"/>
        <w:rPr>
          <w:rFonts w:ascii="Arial" w:hAnsi="Arial" w:cs="Arial"/>
          <w:sz w:val="24"/>
          <w:szCs w:val="24"/>
        </w:rPr>
      </w:pPr>
    </w:p>
    <w:p w:rsidR="008E64E8" w:rsidRDefault="008E64E8" w:rsidP="00F80E62">
      <w:pPr>
        <w:jc w:val="left"/>
        <w:rPr>
          <w:rFonts w:ascii="Arial" w:hAnsi="Arial" w:cs="Arial"/>
          <w:sz w:val="24"/>
          <w:szCs w:val="24"/>
        </w:rPr>
      </w:pPr>
    </w:p>
    <w:p w:rsidR="0011327D" w:rsidRDefault="0011327D" w:rsidP="00F80E62">
      <w:pPr>
        <w:jc w:val="left"/>
        <w:rPr>
          <w:rFonts w:ascii="Arial" w:hAnsi="Arial" w:cs="Arial"/>
          <w:sz w:val="24"/>
          <w:szCs w:val="24"/>
        </w:rPr>
      </w:pPr>
    </w:p>
    <w:p w:rsidR="004D2CA6" w:rsidRDefault="004D2CA6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037A9E" w:rsidRDefault="00F80E62" w:rsidP="00F80E62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37A9E">
        <w:rPr>
          <w:rFonts w:ascii="Arial" w:hAnsi="Arial" w:cs="Arial"/>
          <w:b/>
          <w:sz w:val="24"/>
          <w:szCs w:val="24"/>
          <w:u w:val="single"/>
        </w:rPr>
        <w:t>How to apply: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Default="004D2CA6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0E62">
        <w:rPr>
          <w:rFonts w:ascii="Arial" w:hAnsi="Arial" w:cs="Arial"/>
          <w:sz w:val="24"/>
          <w:szCs w:val="24"/>
        </w:rPr>
        <w:t>lease send a CV together with a covering letter by email or letter to: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Carolyn Beale, Wiltshire Mind, 24a High Street, Melksham SN12 6LA.  </w:t>
      </w:r>
    </w:p>
    <w:p w:rsidR="00F80E62" w:rsidRDefault="00F80E62" w:rsidP="00F80E62">
      <w:pPr>
        <w:jc w:val="left"/>
        <w:rPr>
          <w:rFonts w:ascii="Arial" w:hAnsi="Arial" w:cs="Arial"/>
          <w:sz w:val="24"/>
          <w:szCs w:val="24"/>
        </w:rPr>
      </w:pPr>
    </w:p>
    <w:p w:rsidR="00F80E62" w:rsidRPr="006E2E1F" w:rsidRDefault="00F80E62" w:rsidP="00F80E6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01225 706532  </w:t>
      </w:r>
      <w:r>
        <w:rPr>
          <w:rFonts w:ascii="Arial" w:hAnsi="Arial" w:cs="Arial"/>
          <w:sz w:val="24"/>
          <w:szCs w:val="24"/>
        </w:rPr>
        <w:sym w:font="Wingdings" w:char="F02A"/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F02C6">
          <w:rPr>
            <w:rStyle w:val="Hyperlink"/>
            <w:rFonts w:ascii="Arial" w:hAnsi="Arial" w:cs="Arial"/>
            <w:sz w:val="24"/>
            <w:szCs w:val="24"/>
          </w:rPr>
          <w:t>office@wiltshiremind.co.uk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38"/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F02C6">
          <w:rPr>
            <w:rStyle w:val="Hyperlink"/>
            <w:rFonts w:ascii="Arial" w:hAnsi="Arial" w:cs="Arial"/>
            <w:sz w:val="24"/>
            <w:szCs w:val="24"/>
          </w:rPr>
          <w:t>www.wiltshiremind.co.uk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3E8F" w:rsidRDefault="00883E8F" w:rsidP="00F80E62">
      <w:pPr>
        <w:jc w:val="left"/>
      </w:pPr>
    </w:p>
    <w:sectPr w:rsidR="00883E8F" w:rsidSect="000F38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71" w:rsidRDefault="00130071" w:rsidP="00012276">
      <w:r>
        <w:separator/>
      </w:r>
    </w:p>
  </w:endnote>
  <w:endnote w:type="continuationSeparator" w:id="0">
    <w:p w:rsidR="00130071" w:rsidRDefault="00130071" w:rsidP="0001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173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276" w:rsidRDefault="000122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276" w:rsidRDefault="00012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71" w:rsidRDefault="00130071" w:rsidP="00012276">
      <w:r>
        <w:separator/>
      </w:r>
    </w:p>
  </w:footnote>
  <w:footnote w:type="continuationSeparator" w:id="0">
    <w:p w:rsidR="00130071" w:rsidRDefault="00130071" w:rsidP="0001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72"/>
    <w:multiLevelType w:val="hybridMultilevel"/>
    <w:tmpl w:val="23F4A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6B5A"/>
    <w:multiLevelType w:val="hybridMultilevel"/>
    <w:tmpl w:val="663A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7543"/>
    <w:multiLevelType w:val="hybridMultilevel"/>
    <w:tmpl w:val="AD3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5041"/>
    <w:multiLevelType w:val="hybridMultilevel"/>
    <w:tmpl w:val="69346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2"/>
    <w:rsid w:val="00012276"/>
    <w:rsid w:val="000F38B6"/>
    <w:rsid w:val="0011327D"/>
    <w:rsid w:val="00130071"/>
    <w:rsid w:val="00134B44"/>
    <w:rsid w:val="001B726C"/>
    <w:rsid w:val="001E21C0"/>
    <w:rsid w:val="001E361B"/>
    <w:rsid w:val="00261098"/>
    <w:rsid w:val="002B71C5"/>
    <w:rsid w:val="002C1912"/>
    <w:rsid w:val="004757B0"/>
    <w:rsid w:val="004B38D6"/>
    <w:rsid w:val="004D2CA6"/>
    <w:rsid w:val="004E7B68"/>
    <w:rsid w:val="005B37C8"/>
    <w:rsid w:val="005E565A"/>
    <w:rsid w:val="006300A2"/>
    <w:rsid w:val="007C5D85"/>
    <w:rsid w:val="00883E8F"/>
    <w:rsid w:val="00893E82"/>
    <w:rsid w:val="008E64E8"/>
    <w:rsid w:val="0090155B"/>
    <w:rsid w:val="00AE5E47"/>
    <w:rsid w:val="00B31651"/>
    <w:rsid w:val="00BE4D45"/>
    <w:rsid w:val="00CE6481"/>
    <w:rsid w:val="00E918EB"/>
    <w:rsid w:val="00F13AD0"/>
    <w:rsid w:val="00F80E62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906E9-FD6C-44FD-B106-3E5B224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76"/>
  </w:style>
  <w:style w:type="paragraph" w:styleId="Footer">
    <w:name w:val="footer"/>
    <w:basedOn w:val="Normal"/>
    <w:link w:val="FooterChar"/>
    <w:uiPriority w:val="99"/>
    <w:unhideWhenUsed/>
    <w:rsid w:val="00012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76"/>
  </w:style>
  <w:style w:type="table" w:styleId="TableGrid">
    <w:name w:val="Table Grid"/>
    <w:basedOn w:val="TableNormal"/>
    <w:uiPriority w:val="59"/>
    <w:rsid w:val="008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iltshiremi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ltshiremi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Carnuth</dc:creator>
  <cp:lastModifiedBy>Carolyn.Beale</cp:lastModifiedBy>
  <cp:revision>6</cp:revision>
  <dcterms:created xsi:type="dcterms:W3CDTF">2015-10-28T16:52:00Z</dcterms:created>
  <dcterms:modified xsi:type="dcterms:W3CDTF">2015-11-18T14:27:00Z</dcterms:modified>
</cp:coreProperties>
</file>